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D8F5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ascii="黑体" w:hAnsi="黑体" w:eastAsia="黑体" w:cs="黑体"/>
          <w:i w:val="0"/>
          <w:iCs w:val="0"/>
          <w:caps w:val="0"/>
          <w:color w:val="000000"/>
          <w:spacing w:val="0"/>
          <w:sz w:val="32"/>
          <w:szCs w:val="32"/>
        </w:rPr>
      </w:pPr>
      <w:r>
        <w:rPr>
          <w:rStyle w:val="9"/>
          <w:rFonts w:hint="eastAsia" w:ascii="黑体" w:hAnsi="黑体" w:eastAsia="黑体" w:cs="黑体"/>
          <w:i w:val="0"/>
          <w:iCs w:val="0"/>
          <w:caps w:val="0"/>
          <w:color w:val="000000"/>
          <w:spacing w:val="0"/>
          <w:sz w:val="32"/>
          <w:szCs w:val="32"/>
          <w:bdr w:val="none" w:color="auto" w:sz="0" w:space="0"/>
          <w:shd w:val="clear" w:fill="FFFFFF"/>
        </w:rPr>
        <w:t>2026年度内蒙古自治区中国特色社会主义理论体系研究中心课题选题指南</w:t>
      </w:r>
    </w:p>
    <w:p w14:paraId="42718F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w:t>
      </w:r>
      <w:r>
        <w:rPr>
          <w:rStyle w:val="9"/>
          <w:rFonts w:hint="eastAsia" w:ascii="仿宋" w:hAnsi="仿宋" w:eastAsia="仿宋" w:cs="仿宋"/>
          <w:i w:val="0"/>
          <w:iCs w:val="0"/>
          <w:caps w:val="0"/>
          <w:color w:val="000000"/>
          <w:spacing w:val="0"/>
          <w:sz w:val="24"/>
          <w:szCs w:val="24"/>
          <w:bdr w:val="none" w:color="auto" w:sz="0" w:space="0"/>
          <w:shd w:val="clear" w:fill="FFFFFF"/>
        </w:rPr>
        <w:t>　一、重点选题5项</w:t>
      </w:r>
    </w:p>
    <w:p w14:paraId="09078F7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1.习近平新时代中</w:t>
      </w:r>
      <w:bookmarkStart w:id="0" w:name="_GoBack"/>
      <w:bookmarkEnd w:id="0"/>
      <w:r>
        <w:rPr>
          <w:rFonts w:hint="eastAsia" w:ascii="仿宋" w:hAnsi="仿宋" w:eastAsia="仿宋" w:cs="仿宋"/>
          <w:i w:val="0"/>
          <w:iCs w:val="0"/>
          <w:caps w:val="0"/>
          <w:color w:val="000000"/>
          <w:spacing w:val="0"/>
          <w:sz w:val="24"/>
          <w:szCs w:val="24"/>
          <w:bdr w:val="none" w:color="auto" w:sz="0" w:space="0"/>
          <w:shd w:val="clear" w:fill="FFFFFF"/>
        </w:rPr>
        <w:t>国特色社会主义思想的体系化学理化研究阐释</w:t>
      </w:r>
    </w:p>
    <w:p w14:paraId="56F297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2.习近平文化思想引领内蒙古文化强区建设研究</w:t>
      </w:r>
    </w:p>
    <w:p w14:paraId="2C8CE28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3.习近平党建思想贯穿于推动内蒙古高质量发展全过程各方面研究</w:t>
      </w:r>
    </w:p>
    <w:p w14:paraId="542D2C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4.铸牢中华民族共同体意识的宣传教育实践与创新研究</w:t>
      </w:r>
    </w:p>
    <w:p w14:paraId="2FD847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5.内蒙古推进中华民族共同体建设的历史经验与现实路径研究</w:t>
      </w:r>
    </w:p>
    <w:p w14:paraId="34C3BFC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w:t>
      </w:r>
      <w:r>
        <w:rPr>
          <w:rStyle w:val="9"/>
          <w:rFonts w:hint="eastAsia" w:ascii="仿宋" w:hAnsi="仿宋" w:eastAsia="仿宋" w:cs="仿宋"/>
          <w:i w:val="0"/>
          <w:iCs w:val="0"/>
          <w:caps w:val="0"/>
          <w:color w:val="000000"/>
          <w:spacing w:val="0"/>
          <w:sz w:val="24"/>
          <w:szCs w:val="24"/>
          <w:bdr w:val="none" w:color="auto" w:sz="0" w:space="0"/>
          <w:shd w:val="clear" w:fill="FFFFFF"/>
        </w:rPr>
        <w:t>　二、一般项目15项</w:t>
      </w:r>
    </w:p>
    <w:p w14:paraId="1D61D7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1.国家生态安全屏障建设与内蒙古绿色低碳高质量发展协同研究</w:t>
      </w:r>
    </w:p>
    <w:p w14:paraId="735A47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2.祖国北疆安全稳定屏障建设与边疆治理现代化研究</w:t>
      </w:r>
    </w:p>
    <w:p w14:paraId="507A356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3.内蒙古智慧边防建设与北疆安全稳定屏障融合发展研究</w:t>
      </w:r>
    </w:p>
    <w:p w14:paraId="245BF4B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4.国家重要能源和战略资源基地建设与新型能源体系构建研究</w:t>
      </w:r>
    </w:p>
    <w:p w14:paraId="0D20E94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5.国家重要农畜产品生产基地建设与乡村振兴、粮食安全研究</w:t>
      </w:r>
    </w:p>
    <w:p w14:paraId="090332E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6.我国向北开放重要桥头堡建设与中蒙俄经济走廊深化发展研究</w:t>
      </w:r>
    </w:p>
    <w:p w14:paraId="5016935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7.内蒙古建设特色优势现代化产业体系与新质生产力培育研究</w:t>
      </w:r>
    </w:p>
    <w:p w14:paraId="5B7AE98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8.高水平科技自立自强与内蒙古创新驱动发展路径研究</w:t>
      </w:r>
    </w:p>
    <w:p w14:paraId="54C66B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9.深度对接全国统一大市场与内蒙古区域经济布局优化研究</w:t>
      </w:r>
    </w:p>
    <w:p w14:paraId="63CCD3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10.内蒙古全面推进乡村振兴的实践模式研究</w:t>
      </w:r>
    </w:p>
    <w:p w14:paraId="16CEE42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11.新时代党的建设在内蒙古边疆民族地区的实践创新研究</w:t>
      </w:r>
    </w:p>
    <w:p w14:paraId="4D7A6B2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12.内蒙古深化全面从严治党与风清气正政治生态建设长效机制研究</w:t>
      </w:r>
    </w:p>
    <w:p w14:paraId="59C3741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13.内蒙古银发经济发展与养老服务体系创新研究</w:t>
      </w:r>
    </w:p>
    <w:p w14:paraId="384235D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14.边疆民族地区基层治理体系和治理能力现代化与铸牢中华民族共同体意识融合研究</w:t>
      </w:r>
    </w:p>
    <w:p w14:paraId="079190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bdr w:val="none" w:color="auto" w:sz="0" w:space="0"/>
          <w:shd w:val="clear" w:fill="FFFFFF"/>
        </w:rPr>
        <w:t>　　15.数字赋能内蒙古牧区基层治理精细化服务提质增效路径研究</w:t>
      </w:r>
    </w:p>
    <w:p w14:paraId="5EA25957">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8D7347"/>
    <w:rsid w:val="062A4F87"/>
    <w:rsid w:val="07FD0AC4"/>
    <w:rsid w:val="10173101"/>
    <w:rsid w:val="1AE27970"/>
    <w:rsid w:val="38555EE4"/>
    <w:rsid w:val="3B1262C8"/>
    <w:rsid w:val="5AA91269"/>
    <w:rsid w:val="5F021993"/>
    <w:rsid w:val="5F0C064A"/>
    <w:rsid w:val="668D7347"/>
    <w:rsid w:val="707131BF"/>
    <w:rsid w:val="797C1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eastAsia="宋体" w:asciiTheme="minorAscii" w:hAnsiTheme="minorAscii" w:cstheme="minorBidi"/>
      <w:kern w:val="2"/>
      <w:sz w:val="21"/>
      <w:szCs w:val="24"/>
      <w:lang w:val="en-US" w:eastAsia="zh-CN" w:bidi="ar-SA"/>
    </w:rPr>
  </w:style>
  <w:style w:type="paragraph" w:styleId="2">
    <w:name w:val="heading 1"/>
    <w:basedOn w:val="1"/>
    <w:next w:val="1"/>
    <w:link w:val="13"/>
    <w:qFormat/>
    <w:uiPriority w:val="0"/>
    <w:pPr>
      <w:spacing w:before="0" w:beforeAutospacing="0" w:after="0" w:afterAutospacing="0"/>
      <w:ind w:firstLine="0" w:firstLineChars="0"/>
      <w:jc w:val="center"/>
      <w:outlineLvl w:val="0"/>
    </w:pPr>
    <w:rPr>
      <w:rFonts w:hint="eastAsia" w:ascii="宋体" w:hAnsi="宋体" w:eastAsia="宋体" w:cs="宋体"/>
      <w:bCs/>
      <w:kern w:val="44"/>
      <w:sz w:val="28"/>
      <w:szCs w:val="48"/>
      <w:lang w:bidi="ar"/>
    </w:rPr>
  </w:style>
  <w:style w:type="paragraph" w:styleId="3">
    <w:name w:val="heading 2"/>
    <w:basedOn w:val="1"/>
    <w:next w:val="1"/>
    <w:link w:val="12"/>
    <w:semiHidden/>
    <w:unhideWhenUsed/>
    <w:qFormat/>
    <w:uiPriority w:val="0"/>
    <w:pPr>
      <w:spacing w:before="0" w:beforeAutospacing="0" w:after="0" w:afterAutospacing="0"/>
      <w:ind w:firstLine="0" w:firstLineChars="0"/>
      <w:jc w:val="left"/>
      <w:outlineLvl w:val="1"/>
    </w:pPr>
    <w:rPr>
      <w:rFonts w:hint="eastAsia" w:ascii="宋体" w:hAnsi="宋体" w:eastAsia="宋体" w:cs="宋体"/>
      <w:bCs/>
      <w:kern w:val="0"/>
      <w:szCs w:val="36"/>
      <w:lang w:bidi="ar"/>
    </w:rPr>
  </w:style>
  <w:style w:type="paragraph" w:styleId="4">
    <w:name w:val="heading 3"/>
    <w:basedOn w:val="1"/>
    <w:next w:val="1"/>
    <w:link w:val="11"/>
    <w:semiHidden/>
    <w:unhideWhenUsed/>
    <w:qFormat/>
    <w:uiPriority w:val="0"/>
    <w:pPr>
      <w:keepNext/>
      <w:keepLines/>
      <w:outlineLvl w:val="2"/>
    </w:pPr>
    <w:rPr>
      <w:rFonts w:ascii="Times New Roman" w:hAnsi="Times New Roman" w:eastAsia="楷体" w:cs="Times New Roman"/>
      <w:b/>
      <w:bCs/>
      <w:sz w:val="28"/>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toc 2"/>
    <w:basedOn w:val="1"/>
    <w:next w:val="1"/>
    <w:qFormat/>
    <w:uiPriority w:val="0"/>
    <w:pPr>
      <w:ind w:left="420" w:leftChars="200" w:firstLine="0" w:firstLineChars="0"/>
    </w:pPr>
    <w:rPr>
      <w:rFonts w:ascii="Times New Roman" w:hAnsi="Times New Roman" w:eastAsia="宋体" w:cs="Times New Roman"/>
      <w:snapToGrid w:val="0"/>
      <w:color w:val="000000"/>
      <w:spacing w:val="-6"/>
      <w:sz w:val="24"/>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otnote reference"/>
    <w:basedOn w:val="8"/>
    <w:qFormat/>
    <w:uiPriority w:val="0"/>
    <w:rPr>
      <w:rFonts w:ascii="Times New Roman" w:hAnsi="Times New Roman" w:eastAsia="宋体"/>
      <w:sz w:val="18"/>
      <w:vertAlign w:val="superscript"/>
    </w:rPr>
  </w:style>
  <w:style w:type="character" w:customStyle="1" w:styleId="11">
    <w:name w:val="标题 3 Char"/>
    <w:link w:val="4"/>
    <w:qFormat/>
    <w:uiPriority w:val="0"/>
    <w:rPr>
      <w:rFonts w:ascii="Times New Roman" w:hAnsi="Times New Roman" w:eastAsia="楷体" w:cs="Times New Roman"/>
      <w:b/>
      <w:bCs/>
      <w:sz w:val="28"/>
      <w:szCs w:val="32"/>
    </w:rPr>
  </w:style>
  <w:style w:type="character" w:customStyle="1" w:styleId="12">
    <w:name w:val="标题 2 Char"/>
    <w:link w:val="3"/>
    <w:uiPriority w:val="0"/>
    <w:rPr>
      <w:rFonts w:ascii="宋体" w:hAnsi="宋体" w:eastAsia="宋体" w:cs="Times New Roman"/>
      <w:bCs/>
      <w:sz w:val="21"/>
      <w:szCs w:val="32"/>
    </w:rPr>
  </w:style>
  <w:style w:type="character" w:customStyle="1" w:styleId="13">
    <w:name w:val="标题 1 Char"/>
    <w:link w:val="2"/>
    <w:qFormat/>
    <w:uiPriority w:val="0"/>
    <w:rPr>
      <w:rFonts w:hint="eastAsia" w:ascii="宋体" w:hAnsi="宋体" w:eastAsia="宋体" w:cs="宋体"/>
      <w:bCs/>
      <w:kern w:val="44"/>
      <w:sz w:val="28"/>
      <w:szCs w:val="48"/>
      <w:lang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44</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2026-07-12T09:14:00Z</dcterms:created>
  <dc:creator>侯卫东</dc:creator>
  <cp:lastModifiedBy>侯卫东</cp:lastModifiedBy>
  <dcterms:modified xsi:type="dcterms:W3CDTF">2026-07-12T09:16:06Z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5115A1C12AF7430A84B586F9216254E8_11</vt:lpwstr>
  </property>
  <property fmtid="{D5CDD505-2E9C-101B-9397-08002B2CF9AE}" pid="4" name="KSOTemplateDocerSaveRecord">
    <vt:lpwstr>eyJoZGlkIjoiMDNlZmEzMGMzZWFmOTcyZDg4MDI0Y2JkNzU1Mzc5MTQiLCJ1c2VySWQiOiIxNjY3MDUzNzU4In0=</vt:lpwstr>
  </property>
</Properties>
</file>