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5040" w:firstLineChars="2400"/>
        <w:rPr>
          <w:rFonts w:hint="eastAsia" w:eastAsiaTheme="minorEastAsia"/>
          <w:color w:val="auto"/>
          <w:lang w:eastAsia="zh-CN"/>
        </w:rPr>
      </w:pP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-340360</wp:posOffset>
                </wp:positionH>
                <wp:positionV relativeFrom="paragraph">
                  <wp:posOffset>27305</wp:posOffset>
                </wp:positionV>
                <wp:extent cx="6060440" cy="1390650"/>
                <wp:effectExtent l="0" t="0" r="10160" b="635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44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val="en-US" w:eastAsia="zh-CN"/>
                              </w:rPr>
                              <w:t>内蒙古艺术学院</w:t>
                            </w:r>
                          </w:p>
                          <w:p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val="en-US" w:eastAsia="zh-CN"/>
                              </w:rPr>
                              <w:t>本 科 教 学 督 导 简 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8pt;margin-top:2.15pt;height:109.5pt;width:477.2pt;z-index:251668480;mso-width-relative:page;mso-height-relative:page;" fillcolor="#FFFFFF [3201]" filled="t" stroked="f" coordsize="21600,21600" o:gfxdata="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zi4jLNUAAAAJAQAADwAAAAAA&#10;AAABACAAAAAiAAAAZHJzL2Rvd25yZXYueG1sUEsBAhQAFAAAAAgAh07iQFnUz9NPAgAAkAQAAA4A&#10;AAAAAAAAAQAgAAAAJAEAAGRycy9lMm9Eb2MueG1sUEsFBgAAAAAGAAYAWQEAAOU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color w:val="FF0000"/>
                          <w:sz w:val="7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FF0000"/>
                          <w:sz w:val="72"/>
                          <w:szCs w:val="72"/>
                          <w:lang w:val="en-US" w:eastAsia="zh-CN"/>
                        </w:rPr>
                        <w:t>内蒙古艺术学院</w:t>
                      </w:r>
                    </w:p>
                    <w:p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FF0000"/>
                          <w:sz w:val="72"/>
                          <w:szCs w:val="72"/>
                          <w:lang w:val="en-US" w:eastAsia="zh-CN"/>
                        </w:rPr>
                        <w:t>本 科 教 学 督 导 简 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0" w:leftChars="0" w:firstLine="5040" w:firstLineChars="2400"/>
        <w:rPr>
          <w:rFonts w:hint="eastAsia" w:eastAsiaTheme="minorEastAsia"/>
          <w:color w:val="auto"/>
          <w:lang w:eastAsia="zh-CN"/>
        </w:rPr>
      </w:pPr>
    </w:p>
    <w:p>
      <w:pPr>
        <w:ind w:left="0" w:leftChars="0" w:firstLine="5040" w:firstLineChars="2400"/>
        <w:rPr>
          <w:rFonts w:hint="eastAsia" w:eastAsiaTheme="minorEastAsia"/>
          <w:color w:val="auto"/>
          <w:lang w:eastAsia="zh-CN"/>
        </w:rPr>
      </w:pPr>
    </w:p>
    <w:p>
      <w:pPr>
        <w:ind w:left="0" w:leftChars="0" w:firstLine="5040" w:firstLineChars="2400"/>
        <w:rPr>
          <w:rFonts w:hint="eastAsia" w:eastAsiaTheme="minorEastAsia"/>
          <w:color w:val="auto"/>
          <w:lang w:eastAsia="zh-CN"/>
        </w:rPr>
      </w:pPr>
    </w:p>
    <w:p>
      <w:pPr>
        <w:ind w:left="0" w:leftChars="0" w:firstLine="5040" w:firstLineChars="2400"/>
        <w:rPr>
          <w:rFonts w:hint="eastAsia" w:eastAsiaTheme="minorEastAsia"/>
          <w:color w:val="auto"/>
          <w:lang w:eastAsia="zh-CN"/>
        </w:rPr>
      </w:pPr>
    </w:p>
    <w:p>
      <w:pPr>
        <w:ind w:left="0" w:leftChars="0" w:firstLine="5040" w:firstLineChars="2400"/>
        <w:rPr>
          <w:rFonts w:hint="eastAsia" w:eastAsiaTheme="minorEastAsia"/>
          <w:color w:val="auto"/>
          <w:lang w:eastAsia="zh-CN"/>
        </w:rPr>
      </w:pPr>
    </w:p>
    <w:p>
      <w:pPr>
        <w:ind w:left="0" w:leftChars="0" w:firstLine="5040" w:firstLineChars="2400"/>
        <w:rPr>
          <w:rFonts w:hint="eastAsia" w:eastAsiaTheme="minorEastAsia"/>
          <w:color w:val="auto"/>
          <w:lang w:eastAsia="zh-CN"/>
        </w:rPr>
      </w:pP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178435</wp:posOffset>
                </wp:positionV>
                <wp:extent cx="6320155" cy="793750"/>
                <wp:effectExtent l="0" t="0" r="4445" b="63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83310" y="2677795"/>
                          <a:ext cx="6320155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2891" w:firstLineChars="900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 w:eastAsia="zh-CN"/>
                              </w:rPr>
                              <w:t xml:space="preserve">2023年第7期（总第9期）     </w:t>
                            </w:r>
                          </w:p>
                          <w:p>
                            <w:pPr>
                              <w:ind w:firstLine="321" w:firstLineChars="100"/>
                              <w:rPr>
                                <w:rFonts w:hint="defaul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 w:eastAsia="zh-CN"/>
                              </w:rPr>
                              <w:t>质量监控与评估科主办                2023年12月5日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8.25pt;margin-top:14.05pt;height:62.5pt;width:497.65pt;z-index:251663360;mso-width-relative:page;mso-height-relative:page;" fillcolor="#FFFFFF [3201]" filled="t" stroked="f" coordsize="21600,21600" o:gfxdata="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4TfQPtYA&#10;AAAKAQAADwAAAAAAAAABACAAAAAiAAAAZHJzL2Rvd25yZXYueG1sUEsBAhQAFAAAAAgAh07iQEA6&#10;hTFaAgAAmwQAAA4AAAAAAAAAAQAgAAAAJQ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2891" w:firstLineChars="900"/>
                        <w:rPr>
                          <w:rFonts w:hint="eastAsia" w:ascii="宋体" w:hAnsi="宋体" w:eastAsia="宋体" w:cs="宋体"/>
                          <w:b/>
                          <w:bCs/>
                          <w:color w:val="FF000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FF0000"/>
                          <w:sz w:val="32"/>
                          <w:szCs w:val="32"/>
                          <w:lang w:val="en-US" w:eastAsia="zh-CN"/>
                        </w:rPr>
                        <w:t xml:space="preserve">2023年第7期（总第9期）     </w:t>
                      </w:r>
                    </w:p>
                    <w:p>
                      <w:pPr>
                        <w:ind w:firstLine="321" w:firstLineChars="100"/>
                        <w:rPr>
                          <w:rFonts w:hint="default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FF0000"/>
                          <w:sz w:val="32"/>
                          <w:szCs w:val="32"/>
                          <w:lang w:val="en-US" w:eastAsia="zh-CN"/>
                        </w:rPr>
                        <w:t>质量监控与评估科主办                2023年12月5日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ind w:left="0" w:leftChars="0" w:firstLine="5040" w:firstLineChars="2400"/>
        <w:rPr>
          <w:rFonts w:hint="eastAsia" w:eastAsiaTheme="minorEastAsia"/>
          <w:color w:val="auto"/>
          <w:lang w:eastAsia="zh-CN"/>
        </w:rPr>
      </w:pPr>
    </w:p>
    <w:p>
      <w:pPr>
        <w:ind w:left="0" w:leftChars="0" w:firstLine="5040" w:firstLineChars="2400"/>
        <w:rPr>
          <w:rFonts w:hint="eastAsia" w:eastAsiaTheme="minorEastAsia"/>
          <w:color w:val="auto"/>
          <w:lang w:eastAsia="zh-CN"/>
        </w:rPr>
      </w:pPr>
    </w:p>
    <w:p>
      <w:pPr>
        <w:ind w:left="0" w:leftChars="0" w:firstLine="5040" w:firstLineChars="2400"/>
        <w:rPr>
          <w:rFonts w:hint="eastAsia" w:eastAsiaTheme="minorEastAsia"/>
          <w:color w:val="auto"/>
          <w:lang w:eastAsia="zh-CN"/>
        </w:rPr>
      </w:pPr>
    </w:p>
    <w:p>
      <w:pPr>
        <w:ind w:left="0" w:leftChars="0" w:firstLine="5040" w:firstLineChars="2400"/>
        <w:rPr>
          <w:rFonts w:hint="eastAsia" w:eastAsiaTheme="minorEastAsia"/>
          <w:color w:val="auto"/>
          <w:lang w:eastAsia="zh-CN"/>
        </w:rPr>
      </w:pPr>
    </w:p>
    <w:p>
      <w:pPr>
        <w:ind w:left="0" w:leftChars="0" w:firstLine="5040" w:firstLineChars="2400"/>
        <w:rPr>
          <w:rFonts w:hint="eastAsia" w:eastAsiaTheme="minorEastAsia"/>
          <w:color w:val="auto"/>
          <w:lang w:eastAsia="zh-CN"/>
        </w:rPr>
      </w:pP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-648970</wp:posOffset>
                </wp:positionH>
                <wp:positionV relativeFrom="page">
                  <wp:posOffset>3129280</wp:posOffset>
                </wp:positionV>
                <wp:extent cx="657225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1.1pt;margin-top:246.4pt;height:0pt;width:517.5pt;mso-position-vertical-relative:page;z-index:251661312;mso-width-relative:page;mso-height-relative:page;" filled="f" stroked="t" coordsize="21600,21600" o:gfxdata="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5+gP7X&#10;AAAADAEAAA8AAAAAAAAAAQAgAAAAIgAAAGRycy9kb3ducmV2LnhtbFBLAQIUABQAAAAIAIdO4kDY&#10;suL66AEAALQDAAAOAAAAAAAAAAEAIAAAACYBAABkcnMvZTJvRG9jLnhtbFBLBQYAAAAABgAGAFkB&#10;AACABQAAAAA=&#10;">
                <v:fill on="f" focussize="0,0"/>
                <v:stroke weight="1.2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-655320</wp:posOffset>
                </wp:positionH>
                <wp:positionV relativeFrom="page">
                  <wp:posOffset>3203575</wp:posOffset>
                </wp:positionV>
                <wp:extent cx="6572250" cy="0"/>
                <wp:effectExtent l="0" t="15875" r="0" b="2222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1.6pt;margin-top:252.25pt;height:0pt;width:517.5pt;mso-position-vertical-relative:page;z-index:251660288;mso-width-relative:page;mso-height-relative:page;" filled="f" stroked="t" coordsize="21600,21600" o:gfxdata="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Q&#10;3/kz3QAAAAwBAAAPAAAAAAAAAAEAIAAAACIAAABkcnMvZG93bnJldi54bWxQSwECFAAUAAAACACH&#10;TuJAEditv+YBAACyAwAADgAAAAAAAAABACAAAAAsAQAAZHJzL2Uyb0RvYy54bWxQSwUGAAAAAAYA&#10;BgBZAQAAhAUAAAAA&#10;">
                <v:fill on="f" focussize="0,0"/>
                <v:stroke weight="2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ind w:left="0" w:leftChars="0" w:firstLine="5040" w:firstLineChars="2400"/>
        <w:rPr>
          <w:rFonts w:hint="eastAsia" w:eastAsiaTheme="minorEastAsia"/>
          <w:color w:val="auto"/>
          <w:lang w:eastAsia="zh-CN"/>
        </w:rPr>
      </w:pPr>
    </w:p>
    <w:p>
      <w:pPr>
        <w:widowControl/>
        <w:shd w:val="clear" w:color="auto" w:fill="FFFFFF"/>
        <w:spacing w:after="150" w:line="360" w:lineRule="atLeast"/>
        <w:ind w:firstLine="482"/>
        <w:jc w:val="center"/>
        <w:rPr>
          <w:rFonts w:hint="eastAsia" w:ascii="宋体" w:hAnsi="宋体" w:eastAsia="宋体"/>
          <w:b/>
          <w:color w:val="auto"/>
          <w:sz w:val="44"/>
          <w:szCs w:val="44"/>
          <w:lang w:val="zh-CN" w:eastAsia="zh-CN"/>
        </w:rPr>
      </w:pPr>
      <w:r>
        <w:rPr>
          <w:rFonts w:hint="eastAsia" w:ascii="宋体" w:hAnsi="宋体" w:eastAsia="宋体"/>
          <w:b/>
          <w:color w:val="auto"/>
          <w:sz w:val="44"/>
          <w:szCs w:val="44"/>
          <w:lang w:val="en-US" w:eastAsia="zh-CN"/>
        </w:rPr>
        <w:t>本期目录</w:t>
      </w:r>
      <w:bookmarkStart w:id="1" w:name="_GoBack"/>
      <w:bookmarkEnd w:id="1"/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1446" w:firstLineChars="400"/>
        <w:jc w:val="both"/>
        <w:textAlignment w:val="auto"/>
        <w:outlineLvl w:val="9"/>
        <w:rPr>
          <w:rFonts w:hint="eastAsia" w:ascii="宋体" w:hAnsi="宋体" w:eastAsia="宋体"/>
          <w:b/>
          <w:color w:val="auto"/>
          <w:sz w:val="36"/>
          <w:szCs w:val="36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1164" w:firstLineChars="200"/>
        <w:jc w:val="both"/>
        <w:textAlignment w:val="auto"/>
        <w:outlineLvl w:val="9"/>
        <w:rPr>
          <w:rFonts w:hint="eastAsia" w:ascii="宋体" w:hAnsi="宋体" w:eastAsia="宋体"/>
          <w:b/>
          <w:color w:val="auto"/>
          <w:sz w:val="36"/>
          <w:szCs w:val="36"/>
          <w:lang w:val="en-US" w:eastAsia="zh-CN"/>
        </w:rPr>
      </w:pPr>
      <w:r>
        <w:rPr>
          <w:rFonts w:ascii="Verdana" w:hAnsi="Verdana" w:eastAsia="宋体" w:cs="Verdana"/>
          <w:spacing w:val="50"/>
          <w:sz w:val="48"/>
          <w:szCs w:val="48"/>
        </w:rPr>
        <w:t>★</w:t>
      </w:r>
      <w:r>
        <w:rPr>
          <w:rFonts w:hint="eastAsia" w:ascii="Verdana" w:hAnsi="Verdana" w:eastAsia="宋体" w:cs="Verdana"/>
          <w:spacing w:val="50"/>
          <w:sz w:val="48"/>
          <w:szCs w:val="48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color w:val="auto"/>
          <w:sz w:val="36"/>
          <w:szCs w:val="36"/>
          <w:lang w:val="en-US" w:eastAsia="zh-CN"/>
        </w:rPr>
        <w:t>工作动态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756"/>
        <w:jc w:val="both"/>
        <w:textAlignment w:val="auto"/>
        <w:outlineLvl w:val="9"/>
        <w:rPr>
          <w:rFonts w:hint="default" w:ascii="宋体" w:hAnsi="宋体" w:eastAsia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学校组织开展2023年秋季学期校级教学督导专项检查工作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1164" w:firstLineChars="200"/>
        <w:jc w:val="both"/>
        <w:textAlignment w:val="auto"/>
        <w:outlineLvl w:val="9"/>
        <w:rPr>
          <w:rFonts w:hint="eastAsia" w:ascii="宋体" w:hAnsi="宋体" w:eastAsia="宋体"/>
          <w:b/>
          <w:color w:val="auto"/>
          <w:sz w:val="36"/>
          <w:szCs w:val="36"/>
          <w:lang w:val="en-US" w:eastAsia="zh-CN"/>
        </w:rPr>
      </w:pPr>
      <w:r>
        <w:rPr>
          <w:rFonts w:ascii="Verdana" w:hAnsi="Verdana" w:eastAsia="宋体" w:cs="Verdana"/>
          <w:spacing w:val="50"/>
          <w:sz w:val="48"/>
          <w:szCs w:val="48"/>
        </w:rPr>
        <w:t>★</w:t>
      </w:r>
      <w:r>
        <w:rPr>
          <w:rFonts w:hint="eastAsia" w:ascii="Verdana" w:hAnsi="Verdana" w:eastAsia="宋体" w:cs="Verdana"/>
          <w:spacing w:val="50"/>
          <w:sz w:val="48"/>
          <w:szCs w:val="48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color w:val="auto"/>
          <w:sz w:val="36"/>
          <w:szCs w:val="36"/>
          <w:lang w:val="en-US" w:eastAsia="zh-CN"/>
        </w:rPr>
        <w:t>反馈问题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color w:val="auto"/>
          <w:sz w:val="10"/>
          <w:szCs w:val="10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 xml:space="preserve">  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964" w:firstLineChars="300"/>
        <w:jc w:val="both"/>
        <w:textAlignment w:val="auto"/>
        <w:outlineLvl w:val="9"/>
        <w:rPr>
          <w:rFonts w:hint="default" w:ascii="宋体" w:hAnsi="宋体" w:eastAsia="宋体"/>
          <w:b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 xml:space="preserve"> </w:t>
      </w:r>
      <w:r>
        <w:rPr>
          <w:rFonts w:ascii="Verdana" w:hAnsi="Verdana" w:eastAsia="宋体" w:cs="Verdana"/>
          <w:spacing w:val="50"/>
          <w:sz w:val="48"/>
          <w:szCs w:val="48"/>
        </w:rPr>
        <w:t>★</w:t>
      </w:r>
      <w:r>
        <w:rPr>
          <w:rFonts w:hint="eastAsia" w:ascii="Verdana" w:hAnsi="Verdana" w:eastAsia="宋体" w:cs="Verdana"/>
          <w:spacing w:val="50"/>
          <w:sz w:val="48"/>
          <w:szCs w:val="48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color w:val="auto"/>
          <w:sz w:val="36"/>
          <w:szCs w:val="36"/>
          <w:lang w:val="en-US" w:eastAsia="zh-CN"/>
        </w:rPr>
        <w:t>改进建议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after="150" w:line="480" w:lineRule="auto"/>
        <w:jc w:val="left"/>
        <w:textAlignment w:val="auto"/>
        <w:outlineLvl w:val="0"/>
        <w:rPr>
          <w:rFonts w:hint="eastAsia" w:ascii="黑体" w:hAnsi="黑体" w:eastAsia="黑体" w:cs="黑体"/>
          <w:b/>
          <w:color w:val="auto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after="150" w:line="480" w:lineRule="auto"/>
        <w:jc w:val="left"/>
        <w:textAlignment w:val="auto"/>
        <w:outlineLvl w:val="0"/>
        <w:rPr>
          <w:rFonts w:hint="eastAsia" w:ascii="黑体" w:hAnsi="黑体" w:eastAsia="黑体" w:cs="黑体"/>
          <w:b/>
          <w:color w:val="auto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after="150" w:line="480" w:lineRule="auto"/>
        <w:jc w:val="left"/>
        <w:textAlignment w:val="auto"/>
        <w:outlineLvl w:val="0"/>
        <w:rPr>
          <w:rFonts w:hint="eastAsia" w:ascii="黑体" w:hAnsi="黑体" w:eastAsia="黑体" w:cs="黑体"/>
          <w:b/>
          <w:color w:val="auto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after="150" w:line="480" w:lineRule="auto"/>
        <w:jc w:val="left"/>
        <w:textAlignment w:val="auto"/>
        <w:outlineLvl w:val="0"/>
        <w:rPr>
          <w:rFonts w:hint="eastAsia" w:ascii="黑体" w:hAnsi="黑体" w:eastAsia="黑体" w:cs="黑体"/>
          <w:b/>
          <w:color w:val="auto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after="150" w:line="480" w:lineRule="auto"/>
        <w:jc w:val="left"/>
        <w:textAlignment w:val="auto"/>
        <w:outlineLvl w:val="0"/>
        <w:rPr>
          <w:rFonts w:hint="eastAsia" w:ascii="黑体" w:hAnsi="黑体" w:eastAsia="黑体" w:cs="黑体"/>
          <w:b/>
          <w:color w:val="auto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after="150" w:line="480" w:lineRule="auto"/>
        <w:jc w:val="left"/>
        <w:textAlignment w:val="auto"/>
        <w:outlineLvl w:val="0"/>
        <w:rPr>
          <w:rFonts w:hint="eastAsia" w:ascii="黑体" w:hAnsi="黑体" w:eastAsia="黑体" w:cs="黑体"/>
          <w:b/>
          <w:color w:val="auto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firstLine="321" w:firstLineChars="100"/>
        <w:jc w:val="left"/>
        <w:textAlignment w:val="auto"/>
        <w:outlineLvl w:val="0"/>
        <w:rPr>
          <w:rFonts w:hint="eastAsia" w:ascii="黑体" w:hAnsi="黑体" w:eastAsia="黑体" w:cs="黑体"/>
          <w:b/>
          <w:color w:val="auto"/>
          <w:sz w:val="32"/>
          <w:szCs w:val="32"/>
          <w:lang w:val="zh-CN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val="zh-CN"/>
        </w:rPr>
        <w:t>一、</w:t>
      </w: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>工作</w:t>
      </w:r>
      <w:r>
        <w:rPr>
          <w:rFonts w:hint="eastAsia" w:ascii="黑体" w:hAnsi="黑体" w:eastAsia="黑体" w:cs="黑体"/>
          <w:b/>
          <w:color w:val="auto"/>
          <w:sz w:val="32"/>
          <w:szCs w:val="32"/>
          <w:lang w:val="zh-CN"/>
        </w:rPr>
        <w:t>动态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00" w:firstLineChars="200"/>
        <w:jc w:val="center"/>
        <w:textAlignment w:val="auto"/>
        <w:rPr>
          <w:rFonts w:hint="default" w:ascii="黑体" w:hAnsi="黑体" w:eastAsia="黑体" w:cs="黑体"/>
          <w:b w:val="0"/>
          <w:bCs w:val="0"/>
          <w:sz w:val="30"/>
          <w:szCs w:val="30"/>
          <w:highlight w:val="none"/>
          <w:lang w:val="en-US" w:eastAsia="zh-CN"/>
        </w:rPr>
      </w:pPr>
      <w:bookmarkStart w:id="0" w:name="_Toc9996"/>
      <w:r>
        <w:rPr>
          <w:rFonts w:hint="eastAsia" w:ascii="黑体" w:hAnsi="黑体" w:eastAsia="黑体" w:cs="黑体"/>
          <w:b w:val="0"/>
          <w:bCs w:val="0"/>
          <w:sz w:val="30"/>
          <w:szCs w:val="30"/>
          <w:highlight w:val="none"/>
          <w:lang w:val="en-US" w:eastAsia="zh-CN"/>
        </w:rPr>
        <w:t>我校组织开展2023年秋季学期教学督导专项检查工作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2023年12月7日至8日，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学校校级教学督导组联合教务处，深入9个教学单位进行本科教学质量保障体系专项检查工作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本次专项检查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专项检查组通过听取汇报、现场查阅材料及座谈交流等方式，顺利完成此次校内评估工作。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内容主要对9个教学单位的本科教学质量监控组织与制度建设情况；教学工作计划制定、执行、总结情况；院级领导干部及督导成员听课情况；教学专项检查、督导工作情况；以及教学质量反馈改进等方面。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jc w:val="left"/>
        <w:textAlignment w:val="auto"/>
        <w:outlineLvl w:val="0"/>
        <w:rPr>
          <w:rFonts w:hint="default" w:ascii="黑体" w:hAnsi="黑体" w:eastAsia="黑体" w:cs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 xml:space="preserve">   二、反馈</w:t>
      </w:r>
      <w:bookmarkEnd w:id="0"/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>问题及改进建议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本次专项检查组指出我校本科教学工作中存在的问题和不足，对交流过程中提出的问题和督查中发现问题进行汇总。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主要有：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1.外聘教师管理需要进一步加强，有个别教师迟到的现象。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2.需要优化小课的教案，彰显艺术特性，创新艺术特色的教案，建议与教务处进一步沟通。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default" w:ascii="仿宋" w:hAnsi="仿宋" w:eastAsia="仿宋" w:cs="仿宋"/>
          <w:kern w:val="1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3.教务系统及相关教学系统还不完善，考勤、成绩录入等方面还有待提升。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default" w:ascii="仿宋" w:hAnsi="仿宋" w:eastAsia="仿宋" w:cs="仿宋"/>
          <w:kern w:val="1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1"/>
          <w:sz w:val="28"/>
          <w:szCs w:val="28"/>
          <w:lang w:val="en-US" w:eastAsia="zh-CN" w:bidi="ar"/>
        </w:rPr>
        <w:t>4.校院两级督导沟通机制还不完备，建议开展多元化沟通。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default" w:ascii="仿宋" w:hAnsi="仿宋" w:eastAsia="仿宋" w:cs="仿宋"/>
          <w:kern w:val="1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1"/>
          <w:sz w:val="28"/>
          <w:szCs w:val="28"/>
          <w:lang w:val="en-US" w:eastAsia="zh-CN" w:bidi="ar"/>
        </w:rPr>
        <w:t>5.院级督导工作要形成档案材料，建议各教学单位统一制作院级督导工作簿。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kern w:val="1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1"/>
          <w:sz w:val="28"/>
          <w:szCs w:val="28"/>
          <w:lang w:val="en-US" w:eastAsia="zh-CN" w:bidi="ar"/>
        </w:rPr>
        <w:t>6.建议校院教学工作会议要有督导员列席。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default" w:ascii="仿宋" w:hAnsi="仿宋" w:eastAsia="仿宋" w:cs="仿宋"/>
          <w:kern w:val="1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1"/>
          <w:sz w:val="28"/>
          <w:szCs w:val="28"/>
          <w:lang w:val="en-US" w:eastAsia="zh-CN" w:bidi="ar"/>
        </w:rPr>
        <w:t>7.大教室的扩音器不完善，建议使用移动扩音教学设备。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kern w:val="1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1"/>
          <w:sz w:val="28"/>
          <w:szCs w:val="28"/>
          <w:lang w:val="en-US" w:eastAsia="zh-CN" w:bidi="ar"/>
        </w:rPr>
        <w:t>8.完善排课工作，思政课、个别外语课、创业基础课，以及专业选修课的班容量过大，影响授课效果，判卷工作任务过重。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default" w:ascii="仿宋" w:hAnsi="仿宋" w:eastAsia="仿宋" w:cs="仿宋"/>
          <w:kern w:val="1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1"/>
          <w:sz w:val="28"/>
          <w:szCs w:val="28"/>
          <w:lang w:val="en-US" w:eastAsia="zh-CN" w:bidi="ar"/>
        </w:rPr>
        <w:t>9.专职教务管理人员不足，建议调整或增加。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default" w:ascii="仿宋" w:hAnsi="仿宋" w:eastAsia="仿宋" w:cs="仿宋"/>
          <w:kern w:val="1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1"/>
          <w:sz w:val="28"/>
          <w:szCs w:val="28"/>
          <w:lang w:val="en-US" w:eastAsia="zh-CN" w:bidi="ar"/>
        </w:rPr>
        <w:t>10.教学改革还需深化，建议加强校外交流培训、政策倾斜。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default" w:ascii="仿宋" w:hAnsi="仿宋" w:eastAsia="仿宋" w:cs="仿宋"/>
          <w:kern w:val="1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1"/>
          <w:sz w:val="28"/>
          <w:szCs w:val="28"/>
          <w:lang w:val="en-US" w:eastAsia="zh-CN" w:bidi="ar"/>
        </w:rPr>
        <w:t>11.艺术实践等排练，能否转化为教师的工作量，建议与教务处沟通交流。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kern w:val="1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1"/>
          <w:sz w:val="28"/>
          <w:szCs w:val="28"/>
          <w:lang w:val="en-US" w:eastAsia="zh-CN" w:bidi="ar"/>
        </w:rPr>
        <w:t>12.因参加排练请假时间较长的学生，成绩如何界定，或建议修订相关制度。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default" w:ascii="仿宋" w:hAnsi="仿宋" w:eastAsia="仿宋" w:cs="仿宋"/>
          <w:kern w:val="1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1"/>
          <w:sz w:val="28"/>
          <w:szCs w:val="28"/>
          <w:lang w:val="en-US" w:eastAsia="zh-CN" w:bidi="ar"/>
        </w:rPr>
        <w:t>13.质量监控的监管工作还有欠缺，建议加强质量文化和质量监控的建设力度。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default" w:ascii="仿宋" w:hAnsi="仿宋" w:eastAsia="仿宋" w:cs="仿宋"/>
          <w:kern w:val="1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1"/>
          <w:sz w:val="28"/>
          <w:szCs w:val="28"/>
          <w:lang w:val="en-US" w:eastAsia="zh-CN" w:bidi="ar"/>
        </w:rPr>
        <w:t>14.各教学单位教学管理规范化还需持续发展，并强化教学档案工作的规范化和精细化。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kern w:val="1"/>
          <w:sz w:val="28"/>
          <w:szCs w:val="28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kern w:val="1"/>
          <w:sz w:val="28"/>
          <w:szCs w:val="28"/>
          <w:lang w:val="en-US" w:eastAsia="zh-CN" w:bidi="ar"/>
        </w:rPr>
        <w:t>15.个别教学单位师资队伍结构不均衡，特别是年龄结构，建议不断完善</w:t>
      </w:r>
      <w:r>
        <w:rPr>
          <w:rFonts w:hint="eastAsia" w:ascii="仿宋" w:hAnsi="仿宋" w:eastAsia="仿宋" w:cs="仿宋"/>
          <w:kern w:val="1"/>
          <w:sz w:val="28"/>
          <w:szCs w:val="28"/>
          <w:highlight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kern w:val="1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1"/>
          <w:sz w:val="28"/>
          <w:szCs w:val="28"/>
          <w:highlight w:val="none"/>
          <w:lang w:val="en-US" w:eastAsia="zh-CN" w:bidi="ar"/>
        </w:rPr>
        <w:t>16.学校维普论文系统还不完备，影响论文个别工作的开展，建议不断完善、更新</w:t>
      </w:r>
      <w:r>
        <w:rPr>
          <w:rFonts w:hint="eastAsia" w:ascii="仿宋" w:hAnsi="仿宋" w:eastAsia="仿宋" w:cs="仿宋"/>
          <w:color w:val="auto"/>
          <w:kern w:val="1"/>
          <w:sz w:val="28"/>
          <w:szCs w:val="28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kern w:val="1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1"/>
          <w:sz w:val="28"/>
          <w:szCs w:val="28"/>
          <w:lang w:val="en-US" w:eastAsia="zh-CN" w:bidi="ar"/>
        </w:rPr>
        <w:t>17.学校和学院要多开展学生座谈会，加强与学生沟通与联系。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kern w:val="1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1"/>
          <w:sz w:val="28"/>
          <w:szCs w:val="28"/>
          <w:lang w:val="en-US" w:eastAsia="zh-CN" w:bidi="ar"/>
        </w:rPr>
        <w:t>18.根据雕塑专业调整，做好转换学院之间教学条件、设施的分配与管理工作。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kern w:val="1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1"/>
          <w:sz w:val="28"/>
          <w:szCs w:val="28"/>
          <w:lang w:val="en-US" w:eastAsia="zh-CN" w:bidi="ar"/>
        </w:rPr>
        <w:t>19.毕业生实习时间还有待调整，建议进一步沟通交流。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default" w:ascii="仿宋" w:hAnsi="仿宋" w:eastAsia="仿宋" w:cs="仿宋"/>
          <w:color w:val="auto"/>
          <w:kern w:val="1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1"/>
          <w:sz w:val="28"/>
          <w:szCs w:val="28"/>
          <w:lang w:val="en-US" w:eastAsia="zh-CN" w:bidi="ar"/>
        </w:rPr>
        <w:t>20.学生评教和同行评教工作，建议进一步分析评价结果，做到评价公正、实效，有意义和价值。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7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1"/>
          <w:sz w:val="28"/>
          <w:szCs w:val="28"/>
          <w:lang w:val="en-US" w:eastAsia="zh-CN" w:bidi="ar"/>
        </w:rPr>
        <w:t>21.为做好招生工作，建议要及时与各专业加强沟通与交流，根据专业建设情况，合理调整专业考试相关事宜。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left"/>
        <w:textAlignment w:val="auto"/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left"/>
        <w:textAlignment w:val="auto"/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left"/>
        <w:textAlignment w:val="auto"/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left"/>
        <w:textAlignment w:val="auto"/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left"/>
        <w:textAlignment w:val="auto"/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left"/>
        <w:textAlignment w:val="auto"/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left"/>
        <w:textAlignment w:val="auto"/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left"/>
        <w:textAlignment w:val="auto"/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left"/>
        <w:textAlignment w:val="auto"/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left"/>
        <w:textAlignment w:val="auto"/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left"/>
        <w:textAlignment w:val="auto"/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left"/>
        <w:textAlignment w:val="auto"/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left"/>
        <w:textAlignment w:val="auto"/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left"/>
        <w:textAlignment w:val="auto"/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left"/>
        <w:textAlignment w:val="auto"/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left"/>
        <w:textAlignment w:val="auto"/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left"/>
        <w:textAlignment w:val="auto"/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left"/>
        <w:textAlignment w:val="auto"/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329565</wp:posOffset>
                </wp:positionV>
                <wp:extent cx="5332095" cy="889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15720" y="6157595"/>
                          <a:ext cx="5332095" cy="8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3pt;margin-top:25.95pt;height:0.7pt;width:419.85pt;z-index:251664384;mso-width-relative:page;mso-height-relative:page;" filled="f" stroked="t" coordsize="21600,21600" o:gfxdata="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KZ7UNdYAAAAIAQAADwAAAAAAAAABACAAAAAiAAAAZHJzL2Rvd25yZXYueG1sUEsBAhQAFAAA&#10;AAgAh07iQDh21f3xAQAAwAMAAA4AAAAAAAAAAQAgAAAAJQEAAGRycy9lMm9Eb2MueG1sUEsFBgAA&#10;AAAGAAYAWQEAAIg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beforeAutospacing="0" w:after="63" w:afterLines="20" w:afterAutospacing="0" w:line="5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  <w:vertAlign w:val="superscript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呈送：学校领导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beforeAutospacing="0" w:after="63" w:afterLines="20" w:afterAutospacing="0" w:line="5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color w:val="auto"/>
          <w:sz w:val="28"/>
          <w:szCs w:val="22"/>
          <w:highlight w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4445</wp:posOffset>
                </wp:positionV>
                <wp:extent cx="5230495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049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2pt;margin-top:0.35pt;height:0pt;width:411.85pt;z-index:251665408;mso-width-relative:page;mso-height-relative:page;" filled="f" stroked="t" coordsize="21600,21600" o:gfxdata="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L8Ko8NEAAAADAQAADwAA&#10;AAAAAAABACAAAAAiAAAAZHJzL2Rvd25yZXYueG1sUEsBAhQAFAAAAAgAh07iQPSZhFHkAQAAswMA&#10;AA4AAAAAAAAAAQAgAAAAIAEAAGRycy9lMm9Eb2MueG1sUEsFBgAAAAAGAAYAWQEAAHY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348615</wp:posOffset>
                </wp:positionV>
                <wp:extent cx="5230495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049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2pt;margin-top:27.45pt;height:0pt;width:411.85pt;z-index:251666432;mso-width-relative:page;mso-height-relative:page;" filled="f" stroked="t" coordsize="21600,21600" o:gfxdata="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PF6ivVAAAABwEA&#10;AA8AAAAAAAAAAQAgAAAAIgAAAGRycy9kb3ducmV2LnhtbFBLAQIUABQAAAAIAIdO4kB2Rt7w5AEA&#10;ALMDAAAOAAAAAAAAAAEAIAAAACQBAABkcnMvZTJvRG9jLnhtbFBLBQYAAAAABgAGAFkBAAB6BQAA&#10;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抄送：教务处，各教学单位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beforeAutospacing="0" w:after="63" w:afterLines="20" w:afterAutospacing="0" w:line="50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color w:val="auto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363220</wp:posOffset>
                </wp:positionV>
                <wp:extent cx="5230495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049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55pt;margin-top:28.6pt;height:0pt;width:411.85pt;z-index:251667456;mso-width-relative:page;mso-height-relative:page;" filled="f" stroked="t" coordsize="21600,21600" o:gfxdata="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vbuNR0wAAAAcBAAAP&#10;AAAAAAAAAAEAIAAAACIAAABkcnMvZG93bnJldi54bWxQSwECFAAUAAAACACHTuJAelS4IOQBAACz&#10;AwAADgAAAAAAAAABACAAAAAiAQAAZHJzL2Uyb0RvYy54bWxQSwUGAAAAAAYABgBZAQAAeA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主编：质量监控与评估科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color w:val="auto"/>
          <w:sz w:val="28"/>
          <w:highlight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313055</wp:posOffset>
                </wp:positionV>
                <wp:extent cx="523049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97610" y="8847455"/>
                          <a:ext cx="523049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2pt;margin-top:24.65pt;height:0pt;width:411.85pt;z-index:251662336;mso-width-relative:page;mso-height-relative:page;" filled="f" stroked="t" coordsize="21600,21600" o:gfxdata="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bVTJQdQAAAAHAQAADwAAAAAAAAABACAAAAAiAAAAZHJzL2Rvd25yZXYueG1sUEsBAhQAFAAA&#10;AAgAh07iQI6dIlzzAQAAvQMAAA4AAAAAAAAAAQAgAAAAIwEAAGRycy9lMm9Eb2MueG1sUEsFBgAA&#10;AAAGAAYAWQEAAIg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内蒙古艺术学院教务处印刷    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 Neue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center"/>
      <w:rPr>
        <w:rFonts w:hint="default" w:eastAsiaTheme="minorEastAsia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4MTBiNWIzNTRhNDQxZGI1ODI2NDFhN2U4NmRiNmEifQ=="/>
  </w:docVars>
  <w:rsids>
    <w:rsidRoot w:val="5F8A65BA"/>
    <w:rsid w:val="0001556F"/>
    <w:rsid w:val="00535273"/>
    <w:rsid w:val="0070754E"/>
    <w:rsid w:val="00BD33E6"/>
    <w:rsid w:val="00F47789"/>
    <w:rsid w:val="011B6997"/>
    <w:rsid w:val="01C5212E"/>
    <w:rsid w:val="02080F8F"/>
    <w:rsid w:val="021B6E6A"/>
    <w:rsid w:val="021D23A4"/>
    <w:rsid w:val="02D11B00"/>
    <w:rsid w:val="02F94F2F"/>
    <w:rsid w:val="034B6ED9"/>
    <w:rsid w:val="03636404"/>
    <w:rsid w:val="03C34178"/>
    <w:rsid w:val="03E60653"/>
    <w:rsid w:val="04732E52"/>
    <w:rsid w:val="048E590B"/>
    <w:rsid w:val="04D22A2E"/>
    <w:rsid w:val="05105334"/>
    <w:rsid w:val="05636698"/>
    <w:rsid w:val="05667A36"/>
    <w:rsid w:val="05975BBE"/>
    <w:rsid w:val="06C85923"/>
    <w:rsid w:val="06DB364E"/>
    <w:rsid w:val="070079F3"/>
    <w:rsid w:val="0748019A"/>
    <w:rsid w:val="07961A36"/>
    <w:rsid w:val="07DB29DD"/>
    <w:rsid w:val="07ED0104"/>
    <w:rsid w:val="089A1943"/>
    <w:rsid w:val="09555E2F"/>
    <w:rsid w:val="0962130F"/>
    <w:rsid w:val="09923A64"/>
    <w:rsid w:val="09986E62"/>
    <w:rsid w:val="09A47321"/>
    <w:rsid w:val="09D27E0F"/>
    <w:rsid w:val="09F00702"/>
    <w:rsid w:val="09F204B1"/>
    <w:rsid w:val="0A193C90"/>
    <w:rsid w:val="0A1B5312"/>
    <w:rsid w:val="0A4216A9"/>
    <w:rsid w:val="0A51069B"/>
    <w:rsid w:val="0A566341"/>
    <w:rsid w:val="0A62773E"/>
    <w:rsid w:val="0A8A0B1B"/>
    <w:rsid w:val="0AF22B15"/>
    <w:rsid w:val="0B940F80"/>
    <w:rsid w:val="0BE33BB3"/>
    <w:rsid w:val="0C0804DB"/>
    <w:rsid w:val="0C2E37B6"/>
    <w:rsid w:val="0C743D08"/>
    <w:rsid w:val="0C98608F"/>
    <w:rsid w:val="0CE54B38"/>
    <w:rsid w:val="0D0F6CA1"/>
    <w:rsid w:val="0D2A15E4"/>
    <w:rsid w:val="0D87432E"/>
    <w:rsid w:val="0DC7705F"/>
    <w:rsid w:val="0E2E3BA9"/>
    <w:rsid w:val="0E602155"/>
    <w:rsid w:val="0EC8358F"/>
    <w:rsid w:val="0EF749D2"/>
    <w:rsid w:val="0F511572"/>
    <w:rsid w:val="10596B94"/>
    <w:rsid w:val="1072498F"/>
    <w:rsid w:val="10A3226C"/>
    <w:rsid w:val="10A62491"/>
    <w:rsid w:val="10E1607F"/>
    <w:rsid w:val="112A5EFE"/>
    <w:rsid w:val="11594221"/>
    <w:rsid w:val="118C1C69"/>
    <w:rsid w:val="120C377F"/>
    <w:rsid w:val="124330C5"/>
    <w:rsid w:val="129B16E6"/>
    <w:rsid w:val="12C624DB"/>
    <w:rsid w:val="12DD0FCD"/>
    <w:rsid w:val="12E32EDE"/>
    <w:rsid w:val="13517FF7"/>
    <w:rsid w:val="13622417"/>
    <w:rsid w:val="136229AA"/>
    <w:rsid w:val="13880A4D"/>
    <w:rsid w:val="138873E5"/>
    <w:rsid w:val="13BA49FD"/>
    <w:rsid w:val="140317A5"/>
    <w:rsid w:val="141543AC"/>
    <w:rsid w:val="142D1EF7"/>
    <w:rsid w:val="14986161"/>
    <w:rsid w:val="14DA7BF2"/>
    <w:rsid w:val="15C070BB"/>
    <w:rsid w:val="15CA5E3E"/>
    <w:rsid w:val="15F908D4"/>
    <w:rsid w:val="161D711C"/>
    <w:rsid w:val="16AD7C3A"/>
    <w:rsid w:val="16BB0A68"/>
    <w:rsid w:val="16D43A6D"/>
    <w:rsid w:val="16F9711D"/>
    <w:rsid w:val="1722789C"/>
    <w:rsid w:val="172A3039"/>
    <w:rsid w:val="17307251"/>
    <w:rsid w:val="1780534F"/>
    <w:rsid w:val="178564C1"/>
    <w:rsid w:val="17890A41"/>
    <w:rsid w:val="17CB3F6E"/>
    <w:rsid w:val="17DC4172"/>
    <w:rsid w:val="18C11A92"/>
    <w:rsid w:val="19404D95"/>
    <w:rsid w:val="19455539"/>
    <w:rsid w:val="1957350E"/>
    <w:rsid w:val="197C5BAC"/>
    <w:rsid w:val="19F93E75"/>
    <w:rsid w:val="1A514F25"/>
    <w:rsid w:val="1AA702A5"/>
    <w:rsid w:val="1AE54136"/>
    <w:rsid w:val="1AFB6546"/>
    <w:rsid w:val="1B6F615D"/>
    <w:rsid w:val="1B796251"/>
    <w:rsid w:val="1B86151B"/>
    <w:rsid w:val="1B8B209F"/>
    <w:rsid w:val="1BA0566D"/>
    <w:rsid w:val="1BBE6445"/>
    <w:rsid w:val="1C63282C"/>
    <w:rsid w:val="1CBB1B1D"/>
    <w:rsid w:val="1CE278EC"/>
    <w:rsid w:val="1D6F6909"/>
    <w:rsid w:val="1DA11A1B"/>
    <w:rsid w:val="1EE43CD0"/>
    <w:rsid w:val="1F3F5AA4"/>
    <w:rsid w:val="1F621E60"/>
    <w:rsid w:val="1F650824"/>
    <w:rsid w:val="2082205A"/>
    <w:rsid w:val="21621621"/>
    <w:rsid w:val="21826064"/>
    <w:rsid w:val="21845E59"/>
    <w:rsid w:val="21AC2EE0"/>
    <w:rsid w:val="21B7084E"/>
    <w:rsid w:val="21EE2FB4"/>
    <w:rsid w:val="225D4739"/>
    <w:rsid w:val="2284210C"/>
    <w:rsid w:val="22882B84"/>
    <w:rsid w:val="22E10830"/>
    <w:rsid w:val="22F50136"/>
    <w:rsid w:val="23392533"/>
    <w:rsid w:val="23572A78"/>
    <w:rsid w:val="23655DA5"/>
    <w:rsid w:val="23BA5B6D"/>
    <w:rsid w:val="242766B9"/>
    <w:rsid w:val="242A5787"/>
    <w:rsid w:val="242E7BCF"/>
    <w:rsid w:val="24D77167"/>
    <w:rsid w:val="251F1D25"/>
    <w:rsid w:val="254D0289"/>
    <w:rsid w:val="255B2820"/>
    <w:rsid w:val="25665BB3"/>
    <w:rsid w:val="25CF401D"/>
    <w:rsid w:val="260603B1"/>
    <w:rsid w:val="26143832"/>
    <w:rsid w:val="266C78D2"/>
    <w:rsid w:val="26992682"/>
    <w:rsid w:val="269B7AAF"/>
    <w:rsid w:val="26A12AA9"/>
    <w:rsid w:val="26B32BA7"/>
    <w:rsid w:val="26B3474D"/>
    <w:rsid w:val="26C76FA1"/>
    <w:rsid w:val="272742ED"/>
    <w:rsid w:val="275B1842"/>
    <w:rsid w:val="275F4AC0"/>
    <w:rsid w:val="277A5B58"/>
    <w:rsid w:val="278F5CA2"/>
    <w:rsid w:val="279032AF"/>
    <w:rsid w:val="27AD185B"/>
    <w:rsid w:val="27B250F7"/>
    <w:rsid w:val="2803540F"/>
    <w:rsid w:val="28982438"/>
    <w:rsid w:val="28B12C84"/>
    <w:rsid w:val="28CB21A2"/>
    <w:rsid w:val="28DC1B89"/>
    <w:rsid w:val="29B95999"/>
    <w:rsid w:val="29D426D9"/>
    <w:rsid w:val="2A1F2792"/>
    <w:rsid w:val="2A24600D"/>
    <w:rsid w:val="2ACF4050"/>
    <w:rsid w:val="2B6B5BEA"/>
    <w:rsid w:val="2BE11973"/>
    <w:rsid w:val="2BE2005A"/>
    <w:rsid w:val="2BFC5EE4"/>
    <w:rsid w:val="2CD96A4A"/>
    <w:rsid w:val="2CE83399"/>
    <w:rsid w:val="2CEF46B1"/>
    <w:rsid w:val="2CF906C7"/>
    <w:rsid w:val="2D567BB8"/>
    <w:rsid w:val="2D6C4992"/>
    <w:rsid w:val="2D721A06"/>
    <w:rsid w:val="2D960FD0"/>
    <w:rsid w:val="2E1228DE"/>
    <w:rsid w:val="2E441E70"/>
    <w:rsid w:val="2E83179B"/>
    <w:rsid w:val="2F912594"/>
    <w:rsid w:val="2FE31496"/>
    <w:rsid w:val="304D765A"/>
    <w:rsid w:val="30513448"/>
    <w:rsid w:val="30605859"/>
    <w:rsid w:val="3104510B"/>
    <w:rsid w:val="3155215F"/>
    <w:rsid w:val="318E2C8A"/>
    <w:rsid w:val="31C706AA"/>
    <w:rsid w:val="31EE38B2"/>
    <w:rsid w:val="320241ED"/>
    <w:rsid w:val="32186458"/>
    <w:rsid w:val="321F2C5E"/>
    <w:rsid w:val="32E20814"/>
    <w:rsid w:val="33204DE0"/>
    <w:rsid w:val="33BB7EF8"/>
    <w:rsid w:val="349B03E5"/>
    <w:rsid w:val="358D4C06"/>
    <w:rsid w:val="363C32B1"/>
    <w:rsid w:val="36CD06E2"/>
    <w:rsid w:val="36EA7306"/>
    <w:rsid w:val="37773C20"/>
    <w:rsid w:val="378A014F"/>
    <w:rsid w:val="37C50972"/>
    <w:rsid w:val="380B1D2C"/>
    <w:rsid w:val="38867947"/>
    <w:rsid w:val="38C90DD6"/>
    <w:rsid w:val="39567BE8"/>
    <w:rsid w:val="3A0A0123"/>
    <w:rsid w:val="3A2F2590"/>
    <w:rsid w:val="3A612099"/>
    <w:rsid w:val="3A996F2F"/>
    <w:rsid w:val="3ABD1226"/>
    <w:rsid w:val="3B53085C"/>
    <w:rsid w:val="3B7F216D"/>
    <w:rsid w:val="3B81506E"/>
    <w:rsid w:val="3B8E1539"/>
    <w:rsid w:val="3BA76884"/>
    <w:rsid w:val="3BCA1789"/>
    <w:rsid w:val="3BCE64FF"/>
    <w:rsid w:val="3C310A49"/>
    <w:rsid w:val="3C6E1C6E"/>
    <w:rsid w:val="3CAC611A"/>
    <w:rsid w:val="3CC07EE0"/>
    <w:rsid w:val="3CD00BA0"/>
    <w:rsid w:val="3D16004F"/>
    <w:rsid w:val="3D7E321B"/>
    <w:rsid w:val="3D90223D"/>
    <w:rsid w:val="3D9E0FF8"/>
    <w:rsid w:val="3DA92E59"/>
    <w:rsid w:val="3DAA6FA4"/>
    <w:rsid w:val="3EF354B6"/>
    <w:rsid w:val="3F0423DD"/>
    <w:rsid w:val="3F2A5A1C"/>
    <w:rsid w:val="3FA949BB"/>
    <w:rsid w:val="40721429"/>
    <w:rsid w:val="409D5D7A"/>
    <w:rsid w:val="40D30C94"/>
    <w:rsid w:val="411C3143"/>
    <w:rsid w:val="412A5860"/>
    <w:rsid w:val="416C2372"/>
    <w:rsid w:val="41B95F39"/>
    <w:rsid w:val="420B633B"/>
    <w:rsid w:val="42622B39"/>
    <w:rsid w:val="426B59C4"/>
    <w:rsid w:val="427A7C9A"/>
    <w:rsid w:val="42860DFE"/>
    <w:rsid w:val="42871A1D"/>
    <w:rsid w:val="437E649A"/>
    <w:rsid w:val="43947908"/>
    <w:rsid w:val="43A93C98"/>
    <w:rsid w:val="43F16381"/>
    <w:rsid w:val="4449181D"/>
    <w:rsid w:val="444E1EE5"/>
    <w:rsid w:val="449A71A0"/>
    <w:rsid w:val="45121503"/>
    <w:rsid w:val="451E1B7F"/>
    <w:rsid w:val="45472F69"/>
    <w:rsid w:val="45BB73CE"/>
    <w:rsid w:val="466F1F67"/>
    <w:rsid w:val="467922DC"/>
    <w:rsid w:val="469F284C"/>
    <w:rsid w:val="472745EF"/>
    <w:rsid w:val="487C7EE2"/>
    <w:rsid w:val="48900A59"/>
    <w:rsid w:val="489A01DD"/>
    <w:rsid w:val="490A582A"/>
    <w:rsid w:val="49AA0FAF"/>
    <w:rsid w:val="49B25C53"/>
    <w:rsid w:val="49DE7309"/>
    <w:rsid w:val="49ED5E00"/>
    <w:rsid w:val="4A023FA3"/>
    <w:rsid w:val="4A270558"/>
    <w:rsid w:val="4A480DDE"/>
    <w:rsid w:val="4A4B375F"/>
    <w:rsid w:val="4A4B46BA"/>
    <w:rsid w:val="4A916DAF"/>
    <w:rsid w:val="4AF60EA8"/>
    <w:rsid w:val="4B57752D"/>
    <w:rsid w:val="4B617FDD"/>
    <w:rsid w:val="4BAA5EE1"/>
    <w:rsid w:val="4CBD4F1C"/>
    <w:rsid w:val="4CCF19B1"/>
    <w:rsid w:val="4CD3159A"/>
    <w:rsid w:val="4D165F61"/>
    <w:rsid w:val="4D7963BE"/>
    <w:rsid w:val="4D9E290E"/>
    <w:rsid w:val="4DBC0187"/>
    <w:rsid w:val="4DC8697B"/>
    <w:rsid w:val="4DCD354E"/>
    <w:rsid w:val="4DDB4F92"/>
    <w:rsid w:val="4DDE4F65"/>
    <w:rsid w:val="4DF90982"/>
    <w:rsid w:val="4E307BD9"/>
    <w:rsid w:val="4E5854F0"/>
    <w:rsid w:val="4E8A5B90"/>
    <w:rsid w:val="4EA81FC1"/>
    <w:rsid w:val="4EBD17BB"/>
    <w:rsid w:val="4EE874A4"/>
    <w:rsid w:val="4F3D1D45"/>
    <w:rsid w:val="4F786B55"/>
    <w:rsid w:val="4F7D5FAE"/>
    <w:rsid w:val="4F8138A8"/>
    <w:rsid w:val="4FAD7710"/>
    <w:rsid w:val="4FEF7FF0"/>
    <w:rsid w:val="508471EE"/>
    <w:rsid w:val="50B07FA2"/>
    <w:rsid w:val="50B47C8A"/>
    <w:rsid w:val="5153670D"/>
    <w:rsid w:val="51B15B29"/>
    <w:rsid w:val="51B779CF"/>
    <w:rsid w:val="523152CE"/>
    <w:rsid w:val="52343EBA"/>
    <w:rsid w:val="523B08D0"/>
    <w:rsid w:val="527856E6"/>
    <w:rsid w:val="527A0EE0"/>
    <w:rsid w:val="528F1AE6"/>
    <w:rsid w:val="52A82A88"/>
    <w:rsid w:val="52F25A9C"/>
    <w:rsid w:val="53115279"/>
    <w:rsid w:val="532E6782"/>
    <w:rsid w:val="53A5346C"/>
    <w:rsid w:val="53D260E3"/>
    <w:rsid w:val="53FB05AC"/>
    <w:rsid w:val="542D593B"/>
    <w:rsid w:val="54442C85"/>
    <w:rsid w:val="545C5AF7"/>
    <w:rsid w:val="54736C3B"/>
    <w:rsid w:val="54D323A0"/>
    <w:rsid w:val="55264C09"/>
    <w:rsid w:val="55A0213D"/>
    <w:rsid w:val="55B861FE"/>
    <w:rsid w:val="55B87486"/>
    <w:rsid w:val="55E309E9"/>
    <w:rsid w:val="55E32F37"/>
    <w:rsid w:val="56494242"/>
    <w:rsid w:val="56ED054A"/>
    <w:rsid w:val="5718484D"/>
    <w:rsid w:val="5830150A"/>
    <w:rsid w:val="58475C7D"/>
    <w:rsid w:val="5853793A"/>
    <w:rsid w:val="58E35B6D"/>
    <w:rsid w:val="58E97957"/>
    <w:rsid w:val="58FC5BF4"/>
    <w:rsid w:val="59260BAB"/>
    <w:rsid w:val="59543681"/>
    <w:rsid w:val="597A6242"/>
    <w:rsid w:val="59AD123F"/>
    <w:rsid w:val="59C76EF0"/>
    <w:rsid w:val="59D46617"/>
    <w:rsid w:val="59D939B2"/>
    <w:rsid w:val="59DC3BC2"/>
    <w:rsid w:val="5A1D3D5C"/>
    <w:rsid w:val="5A4E5CD1"/>
    <w:rsid w:val="5A8B5169"/>
    <w:rsid w:val="5AA519D9"/>
    <w:rsid w:val="5ADC3C17"/>
    <w:rsid w:val="5B1C1BD5"/>
    <w:rsid w:val="5B1E7D8B"/>
    <w:rsid w:val="5B2A3B5A"/>
    <w:rsid w:val="5B442968"/>
    <w:rsid w:val="5B6E01EB"/>
    <w:rsid w:val="5B7E4CCE"/>
    <w:rsid w:val="5B8A3DA4"/>
    <w:rsid w:val="5BBF6035"/>
    <w:rsid w:val="5C640ED0"/>
    <w:rsid w:val="5C6B478E"/>
    <w:rsid w:val="5C897B9F"/>
    <w:rsid w:val="5CBA1D36"/>
    <w:rsid w:val="5D3C5F18"/>
    <w:rsid w:val="5D7A1B32"/>
    <w:rsid w:val="5DBB7620"/>
    <w:rsid w:val="5DDB562F"/>
    <w:rsid w:val="5E27164D"/>
    <w:rsid w:val="5E9A737B"/>
    <w:rsid w:val="5ED01C41"/>
    <w:rsid w:val="5EE12031"/>
    <w:rsid w:val="5F1F1478"/>
    <w:rsid w:val="5F8A65BA"/>
    <w:rsid w:val="5FCB35A9"/>
    <w:rsid w:val="600D2B32"/>
    <w:rsid w:val="604D4EA1"/>
    <w:rsid w:val="60CE168C"/>
    <w:rsid w:val="60D53F77"/>
    <w:rsid w:val="60DC2487"/>
    <w:rsid w:val="611A5AF2"/>
    <w:rsid w:val="613D62C4"/>
    <w:rsid w:val="613F72F3"/>
    <w:rsid w:val="615A19EE"/>
    <w:rsid w:val="617139CA"/>
    <w:rsid w:val="62432AB2"/>
    <w:rsid w:val="62CE5494"/>
    <w:rsid w:val="63694A7A"/>
    <w:rsid w:val="63AE011A"/>
    <w:rsid w:val="6456712C"/>
    <w:rsid w:val="6481759D"/>
    <w:rsid w:val="64C32222"/>
    <w:rsid w:val="64F90E79"/>
    <w:rsid w:val="654F7238"/>
    <w:rsid w:val="6581041E"/>
    <w:rsid w:val="65AD2C85"/>
    <w:rsid w:val="65C32F6C"/>
    <w:rsid w:val="65EF6736"/>
    <w:rsid w:val="665F1831"/>
    <w:rsid w:val="66854B15"/>
    <w:rsid w:val="66A36FFC"/>
    <w:rsid w:val="670F10E3"/>
    <w:rsid w:val="68023BA3"/>
    <w:rsid w:val="68165A48"/>
    <w:rsid w:val="68AE39AD"/>
    <w:rsid w:val="68EF1845"/>
    <w:rsid w:val="68F949C9"/>
    <w:rsid w:val="692E34FC"/>
    <w:rsid w:val="69953F88"/>
    <w:rsid w:val="69AC69E8"/>
    <w:rsid w:val="69F8719C"/>
    <w:rsid w:val="6A464C09"/>
    <w:rsid w:val="6A5F2D40"/>
    <w:rsid w:val="6A6A2E57"/>
    <w:rsid w:val="6A7F67C6"/>
    <w:rsid w:val="6AB51D8E"/>
    <w:rsid w:val="6B5944CF"/>
    <w:rsid w:val="6B920661"/>
    <w:rsid w:val="6BDD107A"/>
    <w:rsid w:val="6BE35812"/>
    <w:rsid w:val="6C032A0D"/>
    <w:rsid w:val="6C1239B6"/>
    <w:rsid w:val="6C517895"/>
    <w:rsid w:val="6CAE35D0"/>
    <w:rsid w:val="6CBE521C"/>
    <w:rsid w:val="6CD217D3"/>
    <w:rsid w:val="6CD46660"/>
    <w:rsid w:val="6CE94759"/>
    <w:rsid w:val="6CE948DE"/>
    <w:rsid w:val="6D0306BD"/>
    <w:rsid w:val="6D0F76CA"/>
    <w:rsid w:val="6D5D0BE7"/>
    <w:rsid w:val="6DD27892"/>
    <w:rsid w:val="6DEC07D8"/>
    <w:rsid w:val="6DF8036A"/>
    <w:rsid w:val="6E2D7561"/>
    <w:rsid w:val="6E6715F2"/>
    <w:rsid w:val="6E94005C"/>
    <w:rsid w:val="6F0E055A"/>
    <w:rsid w:val="6F831AA0"/>
    <w:rsid w:val="6F936841"/>
    <w:rsid w:val="6FB61753"/>
    <w:rsid w:val="6FCF64AA"/>
    <w:rsid w:val="6FD14538"/>
    <w:rsid w:val="703D4645"/>
    <w:rsid w:val="70715870"/>
    <w:rsid w:val="707B07A6"/>
    <w:rsid w:val="70BA7BFE"/>
    <w:rsid w:val="70DC1892"/>
    <w:rsid w:val="70FF1FB5"/>
    <w:rsid w:val="71C231AD"/>
    <w:rsid w:val="71FC02A3"/>
    <w:rsid w:val="72086C48"/>
    <w:rsid w:val="729055BB"/>
    <w:rsid w:val="72C94410"/>
    <w:rsid w:val="72E1226E"/>
    <w:rsid w:val="72FD42D3"/>
    <w:rsid w:val="73175147"/>
    <w:rsid w:val="73263B64"/>
    <w:rsid w:val="7366775D"/>
    <w:rsid w:val="739905E4"/>
    <w:rsid w:val="73F14E53"/>
    <w:rsid w:val="74286359"/>
    <w:rsid w:val="749B1FF5"/>
    <w:rsid w:val="74B57179"/>
    <w:rsid w:val="74F22B75"/>
    <w:rsid w:val="75CF195F"/>
    <w:rsid w:val="75F17506"/>
    <w:rsid w:val="760D44E8"/>
    <w:rsid w:val="763975B3"/>
    <w:rsid w:val="767B3E8C"/>
    <w:rsid w:val="768C3F3F"/>
    <w:rsid w:val="76B426C4"/>
    <w:rsid w:val="76C03F95"/>
    <w:rsid w:val="76F44898"/>
    <w:rsid w:val="77C20D4F"/>
    <w:rsid w:val="77E14132"/>
    <w:rsid w:val="78163318"/>
    <w:rsid w:val="78265309"/>
    <w:rsid w:val="7889150B"/>
    <w:rsid w:val="788C64F3"/>
    <w:rsid w:val="79C77BB3"/>
    <w:rsid w:val="7A446715"/>
    <w:rsid w:val="7A4A728A"/>
    <w:rsid w:val="7A9B68AB"/>
    <w:rsid w:val="7AA257FA"/>
    <w:rsid w:val="7AFF74DD"/>
    <w:rsid w:val="7B0A0E1B"/>
    <w:rsid w:val="7B197D50"/>
    <w:rsid w:val="7B6A50F1"/>
    <w:rsid w:val="7B711649"/>
    <w:rsid w:val="7C080BE5"/>
    <w:rsid w:val="7C0932B8"/>
    <w:rsid w:val="7C4B60AF"/>
    <w:rsid w:val="7CB2612E"/>
    <w:rsid w:val="7D0F189C"/>
    <w:rsid w:val="7D1C1BFA"/>
    <w:rsid w:val="7D230DDA"/>
    <w:rsid w:val="7D2E35FB"/>
    <w:rsid w:val="7D340FEF"/>
    <w:rsid w:val="7DD10E6B"/>
    <w:rsid w:val="7DE21DD1"/>
    <w:rsid w:val="7E8978E5"/>
    <w:rsid w:val="7EB00D00"/>
    <w:rsid w:val="7FA2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360" w:lineRule="auto"/>
      <w:outlineLvl w:val="0"/>
    </w:pPr>
    <w:rPr>
      <w:rFonts w:ascii="Times New Roman" w:hAnsi="Times New Roman" w:eastAsia="宋体" w:cs="Times New Roman"/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paragraph" w:styleId="6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qFormat/>
    <w:uiPriority w:val="0"/>
    <w:rPr>
      <w:color w:val="669966"/>
      <w:u w:val="none"/>
    </w:rPr>
  </w:style>
  <w:style w:type="character" w:styleId="11">
    <w:name w:val="Hyperlink"/>
    <w:basedOn w:val="8"/>
    <w:autoRedefine/>
    <w:qFormat/>
    <w:uiPriority w:val="0"/>
    <w:rPr>
      <w:color w:val="669966"/>
      <w:u w:val="non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1"/>
    <w:basedOn w:val="6"/>
    <w:autoRedefine/>
    <w:qFormat/>
    <w:uiPriority w:val="0"/>
    <w:pPr>
      <w:widowControl/>
      <w:jc w:val="left"/>
    </w:pPr>
    <w:rPr>
      <w:rFonts w:ascii="Arial" w:hAnsi="Arial" w:eastAsia="仿宋" w:cs="Arial Unicode MS"/>
      <w:bCs w:val="0"/>
      <w:color w:val="000000"/>
      <w:kern w:val="0"/>
      <w:sz w:val="30"/>
      <w:szCs w:val="24"/>
      <w:u w:color="000000"/>
    </w:r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apple-converted-space"/>
    <w:basedOn w:val="8"/>
    <w:qFormat/>
    <w:uiPriority w:val="0"/>
  </w:style>
  <w:style w:type="paragraph" w:customStyle="1" w:styleId="16">
    <w:name w:val="默认"/>
    <w:autoRedefine/>
    <w:qFormat/>
    <w:uiPriority w:val="0"/>
    <w:rPr>
      <w:rFonts w:ascii="Helvetica Neue" w:hAnsi="Helvetica Neue" w:eastAsia="Arial Unicode MS" w:cs="Arial Unicode MS"/>
      <w:color w:val="000000"/>
      <w:kern w:val="0"/>
      <w:sz w:val="22"/>
      <w:szCs w:val="22"/>
      <w:u w:color="000000"/>
      <w:lang w:val="en-US" w:eastAsia="zh-CN" w:bidi="ar-SA"/>
    </w:rPr>
  </w:style>
  <w:style w:type="character" w:customStyle="1" w:styleId="17">
    <w:name w:val="litnav"/>
    <w:basedOn w:val="8"/>
    <w:qFormat/>
    <w:uiPriority w:val="0"/>
  </w:style>
  <w:style w:type="character" w:customStyle="1" w:styleId="18">
    <w:name w:val="search"/>
    <w:basedOn w:val="8"/>
    <w:qFormat/>
    <w:uiPriority w:val="0"/>
  </w:style>
  <w:style w:type="character" w:customStyle="1" w:styleId="19">
    <w:name w:val="fright"/>
    <w:basedOn w:val="8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2113</Words>
  <Characters>2194</Characters>
  <Lines>0</Lines>
  <Paragraphs>0</Paragraphs>
  <TotalTime>2</TotalTime>
  <ScaleCrop>false</ScaleCrop>
  <LinksUpToDate>false</LinksUpToDate>
  <CharactersWithSpaces>2226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2021-10-28T09:43:00Z</dcterms:created>
  <dc:creator>曹伟</dc:creator>
  <cp:lastModifiedBy>敦敦南瓜</cp:lastModifiedBy>
  <dcterms:modified xsi:type="dcterms:W3CDTF">2024-01-10T01:59:57Z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D72BC827F3AC4E18BEF066CC350A5581</vt:lpwstr>
  </property>
</Properties>
</file>