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4F" w:rsidRDefault="00B23B07">
      <w:pPr>
        <w:adjustRightInd w:val="0"/>
        <w:snapToGrid w:val="0"/>
        <w:spacing w:line="558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12514F" w:rsidRDefault="0012514F">
      <w:pPr>
        <w:pStyle w:val="BodyTextFirstIndent21"/>
      </w:pPr>
    </w:p>
    <w:p w:rsidR="0012514F" w:rsidRDefault="00B23B07">
      <w:pPr>
        <w:adjustRightInd w:val="0"/>
        <w:snapToGrid w:val="0"/>
        <w:spacing w:line="558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第五届中华经典</w:t>
      </w:r>
      <w:r>
        <w:rPr>
          <w:rFonts w:eastAsia="方正小标宋简体" w:cs="方正小标宋简体" w:hint="eastAsia"/>
          <w:color w:val="000000"/>
          <w:sz w:val="44"/>
          <w:szCs w:val="44"/>
        </w:rPr>
        <w:t>诵写讲</w:t>
      </w:r>
      <w:r>
        <w:rPr>
          <w:rFonts w:eastAsia="方正小标宋简体" w:cs="方正小标宋简体" w:hint="eastAsia"/>
          <w:sz w:val="44"/>
          <w:szCs w:val="44"/>
        </w:rPr>
        <w:t>大赛</w:t>
      </w:r>
    </w:p>
    <w:p w:rsidR="0012514F" w:rsidRDefault="00B23B07">
      <w:pPr>
        <w:adjustRightInd w:val="0"/>
        <w:snapToGrid w:val="0"/>
        <w:spacing w:line="558" w:lineRule="exact"/>
        <w:jc w:val="center"/>
        <w:rPr>
          <w:rFonts w:eastAsia="仿宋_GB2312" w:cs="仿宋_GB2312"/>
          <w:b/>
          <w:bCs/>
          <w:kern w:val="0"/>
          <w:sz w:val="36"/>
          <w:szCs w:val="36"/>
        </w:rPr>
      </w:pPr>
      <w:r>
        <w:rPr>
          <w:rFonts w:eastAsia="方正小标宋简体" w:cs="方正小标宋简体" w:hint="eastAsia"/>
          <w:sz w:val="44"/>
          <w:szCs w:val="44"/>
        </w:rPr>
        <w:t>“诵读中国”经典诵读大赛方案</w:t>
      </w:r>
    </w:p>
    <w:p w:rsidR="0012514F" w:rsidRDefault="0012514F">
      <w:pPr>
        <w:widowControl/>
        <w:shd w:val="clear" w:color="auto" w:fill="FFFFFF"/>
        <w:wordWrap w:val="0"/>
        <w:spacing w:line="558" w:lineRule="exact"/>
        <w:jc w:val="center"/>
        <w:rPr>
          <w:rFonts w:eastAsia="仿宋_GB2312" w:cs="仿宋_GB2312"/>
          <w:kern w:val="0"/>
          <w:sz w:val="32"/>
          <w:szCs w:val="32"/>
        </w:rPr>
      </w:pP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诵读古今经典，弘扬中国</w:t>
      </w:r>
      <w:r>
        <w:rPr>
          <w:rFonts w:eastAsia="仿宋_GB2312" w:hint="eastAsia"/>
          <w:kern w:val="0"/>
          <w:sz w:val="32"/>
          <w:szCs w:val="32"/>
        </w:rPr>
        <w:t>精神。</w:t>
      </w:r>
      <w:r>
        <w:rPr>
          <w:rFonts w:eastAsia="仿宋_GB2312" w:cs="仿宋_GB2312" w:hint="eastAsia"/>
          <w:sz w:val="32"/>
          <w:szCs w:val="32"/>
        </w:rPr>
        <w:t>为深化全民阅读活动开展，</w:t>
      </w:r>
      <w:r>
        <w:rPr>
          <w:rFonts w:eastAsia="仿宋_GB2312" w:cs="仿宋_GB2312" w:hint="eastAsia"/>
          <w:kern w:val="0"/>
          <w:sz w:val="32"/>
          <w:szCs w:val="32"/>
        </w:rPr>
        <w:t>引领社会大众亲近中华经典，</w:t>
      </w:r>
      <w:r>
        <w:rPr>
          <w:rFonts w:eastAsia="仿宋_GB2312" w:cs="仿宋_GB2312" w:hint="eastAsia"/>
          <w:sz w:val="32"/>
          <w:szCs w:val="32"/>
        </w:rPr>
        <w:t>传承弘扬中华优秀文化，特委托中国教育电视台、中央戏剧学院承办“诵读中国”经典诵读大赛（以下简称诵读大赛），并制定方案如下。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一、参赛对象与组别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参赛对象为全国大中小学校在校学生、在职教师及社会人员。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分为小学生组、中学生组、职业院校学生组（含中职、高职学生）、大学生组（含研究生）、留学生组、教师组（含幼儿园在职教师）及社会人员组（鼓励家庭成员组队），共</w:t>
      </w:r>
      <w:r>
        <w:rPr>
          <w:rFonts w:eastAsia="仿宋_GB2312" w:cs="仿宋_GB2312" w:hint="eastAsia"/>
          <w:kern w:val="0"/>
          <w:sz w:val="32"/>
          <w:szCs w:val="32"/>
        </w:rPr>
        <w:t>7</w:t>
      </w:r>
      <w:r>
        <w:rPr>
          <w:rFonts w:eastAsia="仿宋_GB2312" w:cs="仿宋_GB2312" w:hint="eastAsia"/>
          <w:kern w:val="0"/>
          <w:sz w:val="32"/>
          <w:szCs w:val="32"/>
        </w:rPr>
        <w:t>个组别。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每组可个人参赛，也可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/>
          <w:kern w:val="0"/>
          <w:sz w:val="32"/>
          <w:szCs w:val="32"/>
        </w:rPr>
        <w:t>人（含）以上组成团队参赛</w:t>
      </w:r>
      <w:r>
        <w:rPr>
          <w:rFonts w:eastAsia="仿宋_GB2312" w:cs="仿宋_GB2312" w:hint="eastAsia"/>
          <w:kern w:val="0"/>
          <w:sz w:val="32"/>
          <w:szCs w:val="32"/>
        </w:rPr>
        <w:t>。团队</w:t>
      </w:r>
      <w:r>
        <w:rPr>
          <w:rFonts w:eastAsia="仿宋_GB2312" w:cs="仿宋_GB2312"/>
          <w:kern w:val="0"/>
          <w:sz w:val="32"/>
          <w:szCs w:val="32"/>
        </w:rPr>
        <w:t>参赛过程中人员不得替换、增加。除社会人员组外，其他组别</w:t>
      </w:r>
      <w:r>
        <w:rPr>
          <w:rFonts w:eastAsia="仿宋_GB2312" w:cs="仿宋_GB2312" w:hint="eastAsia"/>
          <w:kern w:val="0"/>
          <w:sz w:val="32"/>
          <w:szCs w:val="32"/>
        </w:rPr>
        <w:t>不得跨组参赛。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二、参赛要求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（一）内容要求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我国古代、近现代和当代有社会影响力和典范价值的，体现中华优秀文化的经典诗词、文章和优秀图书内容节选。当代作品应已正式出版或由主流媒体公开发布或发表。诵读</w:t>
      </w:r>
      <w:r>
        <w:rPr>
          <w:rFonts w:eastAsia="仿宋_GB2312" w:cs="仿宋_GB2312" w:hint="eastAsia"/>
          <w:kern w:val="0"/>
          <w:sz w:val="32"/>
          <w:szCs w:val="32"/>
        </w:rPr>
        <w:lastRenderedPageBreak/>
        <w:t>文本主体前后可根据需要增加总计不超过</w:t>
      </w:r>
      <w:r>
        <w:rPr>
          <w:rFonts w:eastAsia="仿宋_GB2312" w:cs="仿宋_GB2312"/>
          <w:kern w:val="0"/>
          <w:sz w:val="32"/>
          <w:szCs w:val="32"/>
        </w:rPr>
        <w:t>200</w:t>
      </w:r>
      <w:r>
        <w:rPr>
          <w:rFonts w:eastAsia="仿宋_GB2312" w:cs="仿宋_GB2312" w:hint="eastAsia"/>
          <w:kern w:val="0"/>
          <w:sz w:val="32"/>
          <w:szCs w:val="32"/>
        </w:rPr>
        <w:t>字的过渡语。改编、网络以及自创文本不在征集之列。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（二）形式要求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参赛作品要求为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cs="仿宋_GB2312"/>
          <w:kern w:val="0"/>
          <w:sz w:val="32"/>
          <w:szCs w:val="32"/>
        </w:rPr>
        <w:t>年新</w:t>
      </w:r>
      <w:r>
        <w:rPr>
          <w:rFonts w:eastAsia="仿宋_GB2312" w:cs="仿宋_GB2312" w:hint="eastAsia"/>
          <w:kern w:val="0"/>
          <w:sz w:val="32"/>
          <w:szCs w:val="32"/>
        </w:rPr>
        <w:t>录制</w:t>
      </w:r>
      <w:r>
        <w:rPr>
          <w:rFonts w:eastAsia="仿宋_GB2312" w:cs="仿宋_GB2312"/>
          <w:kern w:val="0"/>
          <w:sz w:val="32"/>
          <w:szCs w:val="32"/>
        </w:rPr>
        <w:t>创作的视频</w:t>
      </w:r>
      <w:r>
        <w:rPr>
          <w:rFonts w:eastAsia="仿宋_GB2312" w:cs="仿宋_GB2312" w:hint="eastAsia"/>
          <w:kern w:val="0"/>
          <w:sz w:val="32"/>
          <w:szCs w:val="32"/>
        </w:rPr>
        <w:t>，高清</w:t>
      </w:r>
      <w:r>
        <w:rPr>
          <w:rFonts w:eastAsia="仿宋_GB2312"/>
          <w:kern w:val="0"/>
          <w:sz w:val="32"/>
          <w:szCs w:val="32"/>
        </w:rPr>
        <w:t>1920*1080</w:t>
      </w:r>
      <w:r>
        <w:rPr>
          <w:rFonts w:eastAsia="仿宋_GB2312" w:cs="仿宋_GB2312"/>
          <w:color w:val="000000"/>
          <w:kern w:val="0"/>
          <w:sz w:val="32"/>
          <w:szCs w:val="32"/>
        </w:rPr>
        <w:t>横屏</w:t>
      </w:r>
      <w:r>
        <w:rPr>
          <w:rFonts w:eastAsia="仿宋_GB2312" w:cs="仿宋_GB2312"/>
          <w:kern w:val="0"/>
          <w:sz w:val="32"/>
          <w:szCs w:val="32"/>
        </w:rPr>
        <w:t>拍摄</w:t>
      </w:r>
      <w:r>
        <w:rPr>
          <w:rFonts w:eastAsia="仿宋_GB2312" w:cs="仿宋_GB2312" w:hint="eastAsia"/>
          <w:kern w:val="0"/>
          <w:sz w:val="32"/>
          <w:szCs w:val="32"/>
        </w:rPr>
        <w:t>，</w:t>
      </w:r>
      <w:r>
        <w:rPr>
          <w:rFonts w:eastAsia="仿宋_GB2312" w:cs="仿宋_GB2312"/>
          <w:kern w:val="0"/>
          <w:sz w:val="32"/>
          <w:szCs w:val="32"/>
        </w:rPr>
        <w:t>格式</w:t>
      </w:r>
      <w:r>
        <w:rPr>
          <w:rFonts w:eastAsia="仿宋_GB2312" w:cs="仿宋_GB2312" w:hint="eastAsia"/>
          <w:kern w:val="0"/>
          <w:sz w:val="32"/>
          <w:szCs w:val="32"/>
        </w:rPr>
        <w:t>为</w:t>
      </w:r>
      <w:r>
        <w:rPr>
          <w:rFonts w:eastAsia="仿宋_GB2312"/>
          <w:kern w:val="0"/>
          <w:sz w:val="32"/>
          <w:szCs w:val="32"/>
        </w:rPr>
        <w:t>MP4</w:t>
      </w:r>
      <w:r>
        <w:rPr>
          <w:rFonts w:eastAsia="仿宋_GB2312" w:cs="仿宋_GB2312" w:hint="eastAsia"/>
          <w:kern w:val="0"/>
          <w:sz w:val="32"/>
          <w:szCs w:val="32"/>
        </w:rPr>
        <w:t>，长度为</w:t>
      </w:r>
      <w:r>
        <w:rPr>
          <w:rFonts w:eastAsia="仿宋_GB2312"/>
          <w:kern w:val="0"/>
          <w:sz w:val="32"/>
          <w:szCs w:val="32"/>
        </w:rPr>
        <w:t>3—6</w:t>
      </w:r>
      <w:r>
        <w:rPr>
          <w:rFonts w:eastAsia="仿宋_GB2312" w:cs="仿宋_GB2312"/>
          <w:kern w:val="0"/>
          <w:sz w:val="32"/>
          <w:szCs w:val="32"/>
        </w:rPr>
        <w:t>分钟，大小不超过</w:t>
      </w:r>
      <w:r>
        <w:rPr>
          <w:rFonts w:eastAsia="仿宋_GB2312"/>
          <w:kern w:val="0"/>
          <w:sz w:val="32"/>
          <w:szCs w:val="32"/>
        </w:rPr>
        <w:t>700MB</w:t>
      </w:r>
      <w:r>
        <w:rPr>
          <w:rFonts w:eastAsia="仿宋_GB2312" w:cs="仿宋_GB2312" w:hint="eastAsia"/>
          <w:kern w:val="0"/>
          <w:sz w:val="32"/>
          <w:szCs w:val="32"/>
        </w:rPr>
        <w:t>，图像、声音清晰，不抖动、无噪音</w:t>
      </w:r>
      <w:r>
        <w:rPr>
          <w:rFonts w:eastAsia="仿宋_GB2312" w:cs="仿宋_GB2312"/>
          <w:kern w:val="0"/>
          <w:sz w:val="32"/>
          <w:szCs w:val="32"/>
        </w:rPr>
        <w:t>。</w:t>
      </w:r>
      <w:r>
        <w:rPr>
          <w:rFonts w:eastAsia="仿宋_GB2312" w:cs="仿宋_GB2312" w:hint="eastAsia"/>
          <w:kern w:val="0"/>
          <w:sz w:val="32"/>
          <w:szCs w:val="32"/>
        </w:rPr>
        <w:t>视频作品必须同期录音，不得后期配音。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视频开头以文字方式展示作品名称及作品作者、参赛者姓名、指导教师、组别等内容，此内容须与赛事平台填报信息一致。大赛官网提供片头模板和字幕标准。赛事平台填报信息时应完整填写诵读文本内容、参赛作品亮点等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视频文字建议使用方正字库字体或其他有版权的字体，视频中不得使用未经肖像权人同意的肖像，不得使用未经授权的图片、视频和音频，不得出现与诵读大赛无关的条幅、角标等。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（三）其他要求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作品可借助音乐、服装、吟诵等手段融合展现诵读内容。鼓励以团队形式诵读。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/>
          <w:kern w:val="0"/>
          <w:sz w:val="32"/>
          <w:szCs w:val="32"/>
        </w:rPr>
        <w:t>每人</w:t>
      </w:r>
      <w:r>
        <w:rPr>
          <w:rFonts w:eastAsia="仿宋_GB2312" w:cs="仿宋_GB2312" w:hint="eastAsia"/>
          <w:kern w:val="0"/>
          <w:sz w:val="32"/>
          <w:szCs w:val="32"/>
        </w:rPr>
        <w:t>最多可参与个人和团队诵读作品各</w:t>
      </w:r>
      <w:r>
        <w:rPr>
          <w:rFonts w:eastAsia="仿宋_GB2312" w:cs="仿宋_GB2312" w:hint="eastAsia"/>
          <w:kern w:val="0"/>
          <w:sz w:val="32"/>
          <w:szCs w:val="32"/>
        </w:rPr>
        <w:t>1</w:t>
      </w:r>
      <w:r>
        <w:rPr>
          <w:rFonts w:eastAsia="仿宋_GB2312" w:cs="仿宋_GB2312" w:hint="eastAsia"/>
          <w:kern w:val="0"/>
          <w:sz w:val="32"/>
          <w:szCs w:val="32"/>
        </w:rPr>
        <w:t>个。</w:t>
      </w:r>
      <w:r>
        <w:rPr>
          <w:rFonts w:eastAsia="仿宋_GB2312" w:cs="仿宋_GB2312"/>
          <w:kern w:val="0"/>
          <w:sz w:val="32"/>
          <w:szCs w:val="32"/>
        </w:rPr>
        <w:t>每</w:t>
      </w:r>
      <w:r>
        <w:rPr>
          <w:rFonts w:eastAsia="仿宋_GB2312" w:cs="仿宋_GB2312" w:hint="eastAsia"/>
          <w:kern w:val="0"/>
          <w:sz w:val="32"/>
          <w:szCs w:val="32"/>
        </w:rPr>
        <w:t>个</w:t>
      </w:r>
      <w:r>
        <w:rPr>
          <w:rFonts w:eastAsia="仿宋_GB2312" w:cs="仿宋_GB2312"/>
          <w:kern w:val="0"/>
          <w:sz w:val="32"/>
          <w:szCs w:val="32"/>
        </w:rPr>
        <w:t>作品指导教师不超过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 w:hint="eastAsia"/>
          <w:kern w:val="0"/>
          <w:sz w:val="32"/>
          <w:szCs w:val="32"/>
        </w:rPr>
        <w:t>人，同一作品的参赛者不得同时署名该作品的指导教师。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正确、规范填写参赛者姓名、作品名称、所在单位或学校等信息。</w:t>
      </w:r>
      <w:r>
        <w:rPr>
          <w:rFonts w:eastAsia="仿宋_GB2312" w:cs="仿宋_GB2312" w:hint="eastAsia"/>
          <w:sz w:val="32"/>
          <w:szCs w:val="32"/>
        </w:rPr>
        <w:t>作品经赛区管理员确认后，相关信息不得更改。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三、赛程安排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（一）初赛：</w:t>
      </w:r>
      <w:r>
        <w:rPr>
          <w:rFonts w:eastAsia="楷体" w:cs="楷体" w:hint="eastAsia"/>
          <w:kern w:val="0"/>
          <w:sz w:val="32"/>
          <w:szCs w:val="32"/>
        </w:rPr>
        <w:t>2023</w:t>
      </w:r>
      <w:r>
        <w:rPr>
          <w:rFonts w:eastAsia="楷体" w:cs="楷体" w:hint="eastAsia"/>
          <w:kern w:val="0"/>
          <w:sz w:val="32"/>
          <w:szCs w:val="32"/>
        </w:rPr>
        <w:t>年</w:t>
      </w:r>
      <w:r>
        <w:rPr>
          <w:rFonts w:eastAsia="楷体" w:cs="楷体" w:hint="eastAsia"/>
          <w:kern w:val="0"/>
          <w:sz w:val="32"/>
          <w:szCs w:val="32"/>
        </w:rPr>
        <w:t>7</w:t>
      </w:r>
      <w:r>
        <w:rPr>
          <w:rFonts w:eastAsia="楷体" w:cs="楷体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31</w:t>
      </w:r>
      <w:r>
        <w:rPr>
          <w:rFonts w:eastAsia="楷体" w:cs="楷体" w:hint="eastAsia"/>
          <w:kern w:val="0"/>
          <w:sz w:val="32"/>
          <w:szCs w:val="32"/>
        </w:rPr>
        <w:t>日前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lastRenderedPageBreak/>
        <w:t>各省级教育（语言文字工作）部门自行组织赛区初赛，形式自定，选拔推荐入围全国</w:t>
      </w:r>
      <w:r>
        <w:rPr>
          <w:rFonts w:eastAsia="仿宋_GB2312" w:cs="仿宋_GB2312"/>
          <w:kern w:val="0"/>
          <w:sz w:val="32"/>
          <w:szCs w:val="32"/>
        </w:rPr>
        <w:t>复赛</w:t>
      </w:r>
      <w:r>
        <w:rPr>
          <w:rFonts w:eastAsia="仿宋_GB2312" w:cs="仿宋_GB2312" w:hint="eastAsia"/>
          <w:kern w:val="0"/>
          <w:sz w:val="32"/>
          <w:szCs w:val="32"/>
        </w:rPr>
        <w:t>的作品。每赛区</w:t>
      </w:r>
      <w:r>
        <w:rPr>
          <w:rFonts w:eastAsia="仿宋_GB2312" w:cs="仿宋_GB2312"/>
          <w:kern w:val="0"/>
          <w:sz w:val="32"/>
          <w:szCs w:val="32"/>
        </w:rPr>
        <w:t>每组推荐不超过本</w:t>
      </w:r>
      <w:r>
        <w:rPr>
          <w:rFonts w:eastAsia="仿宋_GB2312" w:cs="仿宋_GB2312" w:hint="eastAsia"/>
          <w:kern w:val="0"/>
          <w:sz w:val="32"/>
          <w:szCs w:val="32"/>
        </w:rPr>
        <w:t>赛区该组参赛</w:t>
      </w:r>
      <w:r>
        <w:rPr>
          <w:rFonts w:eastAsia="仿宋_GB2312" w:cs="仿宋_GB2312"/>
          <w:kern w:val="0"/>
          <w:sz w:val="32"/>
          <w:szCs w:val="32"/>
        </w:rPr>
        <w:t>作品</w:t>
      </w:r>
      <w:r>
        <w:rPr>
          <w:rFonts w:eastAsia="仿宋_GB2312" w:cs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cs="仿宋_GB2312" w:hint="eastAsia"/>
          <w:kern w:val="0"/>
          <w:sz w:val="32"/>
          <w:szCs w:val="32"/>
        </w:rPr>
        <w:t>且</w:t>
      </w:r>
      <w:r>
        <w:rPr>
          <w:rFonts w:eastAsia="仿宋_GB2312" w:cs="仿宋_GB2312"/>
          <w:kern w:val="0"/>
          <w:sz w:val="32"/>
          <w:szCs w:val="32"/>
        </w:rPr>
        <w:t>推荐总数不超过</w:t>
      </w:r>
      <w:r>
        <w:rPr>
          <w:rFonts w:eastAsia="仿宋_GB2312"/>
          <w:kern w:val="0"/>
          <w:sz w:val="32"/>
          <w:szCs w:val="32"/>
        </w:rPr>
        <w:t>150</w:t>
      </w:r>
      <w:r>
        <w:rPr>
          <w:rFonts w:eastAsia="仿宋_GB2312" w:cs="仿宋_GB2312"/>
          <w:kern w:val="0"/>
          <w:sz w:val="32"/>
          <w:szCs w:val="32"/>
        </w:rPr>
        <w:t>个</w:t>
      </w:r>
      <w:r>
        <w:rPr>
          <w:rFonts w:eastAsia="仿宋_GB2312" w:cs="仿宋_GB2312" w:hint="eastAsia"/>
          <w:kern w:val="0"/>
          <w:sz w:val="32"/>
          <w:szCs w:val="32"/>
        </w:rPr>
        <w:t>。每个学校或单位在同一组别中的被推荐作品不超过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 w:hint="eastAsia"/>
          <w:kern w:val="0"/>
          <w:sz w:val="32"/>
          <w:szCs w:val="32"/>
        </w:rPr>
        <w:t>个。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各赛区</w:t>
      </w:r>
      <w:r>
        <w:rPr>
          <w:rFonts w:eastAsia="仿宋_GB2312" w:cs="仿宋_GB2312" w:hint="eastAsia"/>
          <w:sz w:val="32"/>
          <w:szCs w:val="32"/>
        </w:rPr>
        <w:t>组织</w:t>
      </w:r>
      <w:r>
        <w:rPr>
          <w:rFonts w:eastAsia="仿宋_GB2312" w:hint="eastAsia"/>
          <w:kern w:val="0"/>
          <w:sz w:val="32"/>
          <w:szCs w:val="32"/>
        </w:rPr>
        <w:t>入围</w:t>
      </w:r>
      <w:r>
        <w:rPr>
          <w:rFonts w:eastAsia="仿宋_GB2312" w:cs="仿宋_GB2312"/>
          <w:kern w:val="0"/>
          <w:sz w:val="32"/>
          <w:szCs w:val="32"/>
        </w:rPr>
        <w:t>复赛</w:t>
      </w:r>
      <w:r>
        <w:rPr>
          <w:rFonts w:eastAsia="仿宋_GB2312" w:hint="eastAsia"/>
          <w:kern w:val="0"/>
          <w:sz w:val="32"/>
          <w:szCs w:val="32"/>
        </w:rPr>
        <w:t>的参赛者使用赛区比赛时登记的手机号</w:t>
      </w:r>
      <w:r>
        <w:rPr>
          <w:rFonts w:eastAsia="仿宋_GB2312"/>
          <w:kern w:val="0"/>
          <w:sz w:val="32"/>
          <w:szCs w:val="32"/>
        </w:rPr>
        <w:t>登录</w:t>
      </w:r>
      <w:r>
        <w:rPr>
          <w:rFonts w:eastAsia="仿宋_GB2312" w:hint="eastAsia"/>
          <w:kern w:val="0"/>
          <w:sz w:val="32"/>
          <w:szCs w:val="32"/>
        </w:rPr>
        <w:t>大赛官网填写基本信息、下载作品片头模板，按要求合成作品并上传。赛区管理员使用官网账号确认推荐作品。作品上传、赛区确认时间截至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31</w:t>
      </w:r>
      <w:r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17:00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（二）复赛：</w:t>
      </w:r>
      <w:r>
        <w:rPr>
          <w:rFonts w:eastAsia="楷体" w:cs="楷体" w:hint="eastAsia"/>
          <w:kern w:val="0"/>
          <w:sz w:val="32"/>
          <w:szCs w:val="32"/>
        </w:rPr>
        <w:t>2023</w:t>
      </w:r>
      <w:r>
        <w:rPr>
          <w:rFonts w:eastAsia="楷体" w:cs="楷体" w:hint="eastAsia"/>
          <w:kern w:val="0"/>
          <w:sz w:val="32"/>
          <w:szCs w:val="32"/>
        </w:rPr>
        <w:t>年</w:t>
      </w:r>
      <w:r>
        <w:rPr>
          <w:rFonts w:eastAsia="楷体" w:cs="楷体" w:hint="eastAsia"/>
          <w:kern w:val="0"/>
          <w:sz w:val="32"/>
          <w:szCs w:val="32"/>
        </w:rPr>
        <w:t>8</w:t>
      </w:r>
      <w:r>
        <w:rPr>
          <w:rFonts w:eastAsia="楷体" w:cs="楷体"/>
          <w:kern w:val="0"/>
          <w:sz w:val="32"/>
          <w:szCs w:val="32"/>
        </w:rPr>
        <w:t>月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分赛项执委会组织专家对复赛作品进行评审，确定入围决赛的参赛作品</w:t>
      </w:r>
      <w:r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（三）决赛：</w:t>
      </w:r>
      <w:r>
        <w:rPr>
          <w:rFonts w:eastAsia="楷体" w:cs="楷体" w:hint="eastAsia"/>
          <w:kern w:val="0"/>
          <w:sz w:val="32"/>
          <w:szCs w:val="32"/>
        </w:rPr>
        <w:t>2023</w:t>
      </w:r>
      <w:r>
        <w:rPr>
          <w:rFonts w:eastAsia="楷体" w:cs="楷体" w:hint="eastAsia"/>
          <w:kern w:val="0"/>
          <w:sz w:val="32"/>
          <w:szCs w:val="32"/>
        </w:rPr>
        <w:t>年</w:t>
      </w:r>
      <w:r>
        <w:rPr>
          <w:rFonts w:eastAsia="楷体" w:cs="楷体" w:hint="eastAsia"/>
          <w:kern w:val="0"/>
          <w:sz w:val="32"/>
          <w:szCs w:val="32"/>
        </w:rPr>
        <w:t>9</w:t>
      </w:r>
      <w:r>
        <w:rPr>
          <w:rFonts w:eastAsia="楷体" w:cs="楷体"/>
          <w:kern w:val="0"/>
          <w:sz w:val="32"/>
          <w:szCs w:val="32"/>
        </w:rPr>
        <w:t>月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决赛分为半决赛和总决赛。根据所有入围决赛的参赛作品成绩排序，确定三等奖、优秀奖，其余作品进入总决赛，角逐一等奖、二等奖。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楷体" w:cs="楷体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（四）展示：</w:t>
      </w:r>
      <w:r>
        <w:rPr>
          <w:rFonts w:eastAsia="楷体" w:cs="楷体" w:hint="eastAsia"/>
          <w:kern w:val="0"/>
          <w:sz w:val="32"/>
          <w:szCs w:val="32"/>
        </w:rPr>
        <w:t>2023</w:t>
      </w:r>
      <w:r>
        <w:rPr>
          <w:rFonts w:eastAsia="楷体" w:cs="楷体" w:hint="eastAsia"/>
          <w:kern w:val="0"/>
          <w:sz w:val="32"/>
          <w:szCs w:val="32"/>
        </w:rPr>
        <w:t>年</w:t>
      </w:r>
      <w:r>
        <w:rPr>
          <w:rFonts w:eastAsia="楷体" w:cs="楷体" w:hint="eastAsia"/>
          <w:kern w:val="0"/>
          <w:sz w:val="32"/>
          <w:szCs w:val="32"/>
        </w:rPr>
        <w:t>10</w:t>
      </w:r>
      <w:r>
        <w:rPr>
          <w:rFonts w:eastAsia="楷体" w:cs="楷体"/>
          <w:kern w:val="0"/>
          <w:sz w:val="32"/>
          <w:szCs w:val="32"/>
        </w:rPr>
        <w:t>月至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楷体" w:cs="楷体"/>
          <w:kern w:val="0"/>
          <w:sz w:val="32"/>
          <w:szCs w:val="32"/>
        </w:rPr>
        <w:t>月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优秀作品将在中国教育电视台等媒体平台展播。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四、其他事项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/>
        </w:rPr>
      </w:pPr>
      <w:r>
        <w:rPr>
          <w:rFonts w:eastAsia="仿宋_GB2312" w:cs="仿宋_GB2312" w:hint="eastAsia"/>
          <w:sz w:val="32"/>
          <w:szCs w:val="32"/>
        </w:rPr>
        <w:t>关于各赛段名单公示、决赛具体要求等信息均通过大赛官网发布。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联系人：中国教育电视台张老师，中央戏剧学院杨老师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电</w:t>
      </w:r>
      <w:r>
        <w:rPr>
          <w:rFonts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kern w:val="0"/>
          <w:sz w:val="32"/>
          <w:szCs w:val="32"/>
        </w:rPr>
        <w:t>话：</w:t>
      </w:r>
      <w:r>
        <w:rPr>
          <w:rFonts w:eastAsia="仿宋_GB2312"/>
          <w:kern w:val="0"/>
          <w:sz w:val="32"/>
          <w:szCs w:val="32"/>
        </w:rPr>
        <w:t>010-66490108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010-56620328</w:t>
      </w:r>
      <w:r>
        <w:rPr>
          <w:rFonts w:eastAsia="仿宋_GB2312" w:cs="仿宋_GB2312"/>
          <w:kern w:val="0"/>
          <w:sz w:val="32"/>
          <w:szCs w:val="32"/>
        </w:rPr>
        <w:t>（工作日</w:t>
      </w:r>
      <w:r>
        <w:rPr>
          <w:rFonts w:eastAsia="仿宋_GB2312"/>
          <w:kern w:val="0"/>
          <w:sz w:val="32"/>
          <w:szCs w:val="32"/>
        </w:rPr>
        <w:t>9:00—17:00</w:t>
      </w:r>
      <w:r>
        <w:rPr>
          <w:rFonts w:eastAsia="仿宋_GB2312" w:cs="仿宋_GB2312"/>
          <w:kern w:val="0"/>
          <w:sz w:val="32"/>
          <w:szCs w:val="32"/>
        </w:rPr>
        <w:t>接听咨询）</w:t>
      </w:r>
    </w:p>
    <w:p w:rsidR="0012514F" w:rsidRDefault="00B23B07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邮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</w:rPr>
        <w:t>箱：</w:t>
      </w:r>
      <w:r>
        <w:rPr>
          <w:rFonts w:eastAsia="仿宋_GB2312"/>
          <w:color w:val="000000"/>
          <w:kern w:val="0"/>
          <w:sz w:val="32"/>
          <w:szCs w:val="32"/>
        </w:rPr>
        <w:t>songdu</w:t>
      </w:r>
      <w:r>
        <w:rPr>
          <w:rFonts w:eastAsia="仿宋_GB2312"/>
          <w:kern w:val="0"/>
          <w:sz w:val="32"/>
          <w:szCs w:val="32"/>
        </w:rPr>
        <w:t>@cetv.cn</w:t>
      </w:r>
    </w:p>
    <w:p w:rsidR="0012514F" w:rsidRDefault="0012514F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12514F">
      <w:footerReference w:type="default" r:id="rId8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07" w:rsidRDefault="00B23B07">
      <w:r>
        <w:separator/>
      </w:r>
    </w:p>
  </w:endnote>
  <w:endnote w:type="continuationSeparator" w:id="0">
    <w:p w:rsidR="00B23B07" w:rsidRDefault="00B2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4F" w:rsidRDefault="00B23B0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0.55pt;height:12.05pt;z-index:251659264;mso-wrap-style:none;mso-position-horizontal:center;mso-position-horizontal-relative:margin;mso-width-relative:page;mso-height-relative:page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B7XTPQAAAAAwEAAA8AAAAA&#10;AAAAAQAgAAAAIgAAAGRycy9kb3ducmV2LnhtbFBLAQIUABQAAAAIAIdO4kCfWrvL4wEAALkDAAAO&#10;AAAAAAAAAAEAIAAAAB8BAABkcnMvZTJvRG9jLnhtbFBLBQYAAAAABgAGAFkBAAB0BQAAAAA=&#10;" filled="f" stroked="f">
          <v:textbox style="mso-fit-shape-to-text:t" inset="0,0,0,0">
            <w:txbxContent>
              <w:p w:rsidR="0012514F" w:rsidRDefault="00B23B07"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E22F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07" w:rsidRDefault="00B23B07">
      <w:r>
        <w:separator/>
      </w:r>
    </w:p>
  </w:footnote>
  <w:footnote w:type="continuationSeparator" w:id="0">
    <w:p w:rsidR="00B23B07" w:rsidRDefault="00B2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MmYzNjljYzBmZjkzNzdjNTU4MDQyNzAyZGIzM2EifQ=="/>
    <w:docVar w:name="KSO_WPS_MARK_KEY" w:val="4e3eba0e-64ce-4bc5-9d8d-c2d9b786f549"/>
  </w:docVars>
  <w:rsids>
    <w:rsidRoot w:val="002572F1"/>
    <w:rsid w:val="00030A73"/>
    <w:rsid w:val="00042A69"/>
    <w:rsid w:val="00054BA2"/>
    <w:rsid w:val="00066C49"/>
    <w:rsid w:val="00084A7D"/>
    <w:rsid w:val="00094942"/>
    <w:rsid w:val="000E3435"/>
    <w:rsid w:val="0012514F"/>
    <w:rsid w:val="00153220"/>
    <w:rsid w:val="00161856"/>
    <w:rsid w:val="00163B6E"/>
    <w:rsid w:val="0017090D"/>
    <w:rsid w:val="00171A62"/>
    <w:rsid w:val="00182652"/>
    <w:rsid w:val="0019316E"/>
    <w:rsid w:val="001B44B4"/>
    <w:rsid w:val="001C19C9"/>
    <w:rsid w:val="001C7CD4"/>
    <w:rsid w:val="001D42DF"/>
    <w:rsid w:val="001E22F7"/>
    <w:rsid w:val="001E2DC5"/>
    <w:rsid w:val="002125BA"/>
    <w:rsid w:val="002572F1"/>
    <w:rsid w:val="002A4198"/>
    <w:rsid w:val="002A5A82"/>
    <w:rsid w:val="00304837"/>
    <w:rsid w:val="0032353E"/>
    <w:rsid w:val="00324C7B"/>
    <w:rsid w:val="003315FC"/>
    <w:rsid w:val="00347342"/>
    <w:rsid w:val="00355F96"/>
    <w:rsid w:val="00371887"/>
    <w:rsid w:val="003A6B99"/>
    <w:rsid w:val="003C26D0"/>
    <w:rsid w:val="003C5A68"/>
    <w:rsid w:val="00412894"/>
    <w:rsid w:val="0042465C"/>
    <w:rsid w:val="00427483"/>
    <w:rsid w:val="00433098"/>
    <w:rsid w:val="004479A1"/>
    <w:rsid w:val="0045238D"/>
    <w:rsid w:val="004937B4"/>
    <w:rsid w:val="004B0019"/>
    <w:rsid w:val="004B7347"/>
    <w:rsid w:val="004D5CA2"/>
    <w:rsid w:val="00517170"/>
    <w:rsid w:val="0052238C"/>
    <w:rsid w:val="0061593A"/>
    <w:rsid w:val="00621D95"/>
    <w:rsid w:val="00654129"/>
    <w:rsid w:val="006551FA"/>
    <w:rsid w:val="00687797"/>
    <w:rsid w:val="006F6F81"/>
    <w:rsid w:val="00713605"/>
    <w:rsid w:val="007B0492"/>
    <w:rsid w:val="008240AF"/>
    <w:rsid w:val="008241F6"/>
    <w:rsid w:val="00834A40"/>
    <w:rsid w:val="00836966"/>
    <w:rsid w:val="00860D00"/>
    <w:rsid w:val="00862D30"/>
    <w:rsid w:val="00862E40"/>
    <w:rsid w:val="008630B8"/>
    <w:rsid w:val="008E2171"/>
    <w:rsid w:val="008E4775"/>
    <w:rsid w:val="008E4B30"/>
    <w:rsid w:val="008E6BA5"/>
    <w:rsid w:val="008E7AD0"/>
    <w:rsid w:val="008F0F12"/>
    <w:rsid w:val="0090194C"/>
    <w:rsid w:val="00911564"/>
    <w:rsid w:val="00950ED4"/>
    <w:rsid w:val="00954D5A"/>
    <w:rsid w:val="00957151"/>
    <w:rsid w:val="00960E8D"/>
    <w:rsid w:val="009830C8"/>
    <w:rsid w:val="00996424"/>
    <w:rsid w:val="009A41A8"/>
    <w:rsid w:val="009E4169"/>
    <w:rsid w:val="009E6761"/>
    <w:rsid w:val="009E6B9F"/>
    <w:rsid w:val="00A43580"/>
    <w:rsid w:val="00A956A3"/>
    <w:rsid w:val="00AA4C48"/>
    <w:rsid w:val="00B1500D"/>
    <w:rsid w:val="00B23B07"/>
    <w:rsid w:val="00B50DCE"/>
    <w:rsid w:val="00B529C2"/>
    <w:rsid w:val="00B5763D"/>
    <w:rsid w:val="00B619DF"/>
    <w:rsid w:val="00B87F1F"/>
    <w:rsid w:val="00B94184"/>
    <w:rsid w:val="00BB090D"/>
    <w:rsid w:val="00BD727C"/>
    <w:rsid w:val="00BE26D1"/>
    <w:rsid w:val="00C4076A"/>
    <w:rsid w:val="00C40B44"/>
    <w:rsid w:val="00C47CA1"/>
    <w:rsid w:val="00C66267"/>
    <w:rsid w:val="00C7127C"/>
    <w:rsid w:val="00C74DB1"/>
    <w:rsid w:val="00C752DD"/>
    <w:rsid w:val="00C955A9"/>
    <w:rsid w:val="00CA0C31"/>
    <w:rsid w:val="00CA39EE"/>
    <w:rsid w:val="00CB0F3B"/>
    <w:rsid w:val="00CB404E"/>
    <w:rsid w:val="00CC14A2"/>
    <w:rsid w:val="00CC4055"/>
    <w:rsid w:val="00CE4EA6"/>
    <w:rsid w:val="00D00848"/>
    <w:rsid w:val="00D15358"/>
    <w:rsid w:val="00D351E9"/>
    <w:rsid w:val="00D8512A"/>
    <w:rsid w:val="00D93D9D"/>
    <w:rsid w:val="00DA03A8"/>
    <w:rsid w:val="00DC25CD"/>
    <w:rsid w:val="00DC5E24"/>
    <w:rsid w:val="00DE2661"/>
    <w:rsid w:val="00E34258"/>
    <w:rsid w:val="00E616A5"/>
    <w:rsid w:val="00E6398E"/>
    <w:rsid w:val="00E9278F"/>
    <w:rsid w:val="00E94007"/>
    <w:rsid w:val="00E960D6"/>
    <w:rsid w:val="00EA3F77"/>
    <w:rsid w:val="00ED30C7"/>
    <w:rsid w:val="00EE0096"/>
    <w:rsid w:val="00F02493"/>
    <w:rsid w:val="00F64171"/>
    <w:rsid w:val="00F72A67"/>
    <w:rsid w:val="00F76C51"/>
    <w:rsid w:val="00F82819"/>
    <w:rsid w:val="00F96627"/>
    <w:rsid w:val="00FC61C1"/>
    <w:rsid w:val="00FD6B9F"/>
    <w:rsid w:val="02245B83"/>
    <w:rsid w:val="042E174D"/>
    <w:rsid w:val="062B6A8C"/>
    <w:rsid w:val="0704682C"/>
    <w:rsid w:val="08E31A3F"/>
    <w:rsid w:val="0BAB5C6E"/>
    <w:rsid w:val="0BE0656C"/>
    <w:rsid w:val="0F6560C3"/>
    <w:rsid w:val="11BD6BD7"/>
    <w:rsid w:val="126B0456"/>
    <w:rsid w:val="12CA57F8"/>
    <w:rsid w:val="143621E7"/>
    <w:rsid w:val="161A5ED8"/>
    <w:rsid w:val="16477F5A"/>
    <w:rsid w:val="17011C6C"/>
    <w:rsid w:val="1A27556D"/>
    <w:rsid w:val="1B0C75C5"/>
    <w:rsid w:val="1C7C719B"/>
    <w:rsid w:val="1EA9149F"/>
    <w:rsid w:val="1EAB17D0"/>
    <w:rsid w:val="1EE505A5"/>
    <w:rsid w:val="1FAA485B"/>
    <w:rsid w:val="21851FDA"/>
    <w:rsid w:val="22B74018"/>
    <w:rsid w:val="2DC86412"/>
    <w:rsid w:val="2DF615A4"/>
    <w:rsid w:val="2F0B022D"/>
    <w:rsid w:val="329A3887"/>
    <w:rsid w:val="348D1E4C"/>
    <w:rsid w:val="37524752"/>
    <w:rsid w:val="376E7D17"/>
    <w:rsid w:val="3814719E"/>
    <w:rsid w:val="39B93999"/>
    <w:rsid w:val="3A2E61DB"/>
    <w:rsid w:val="3DB64A25"/>
    <w:rsid w:val="3F3179AB"/>
    <w:rsid w:val="40337AC5"/>
    <w:rsid w:val="41B232DF"/>
    <w:rsid w:val="434B3F00"/>
    <w:rsid w:val="43CF691E"/>
    <w:rsid w:val="441B139B"/>
    <w:rsid w:val="449416BF"/>
    <w:rsid w:val="44A344BC"/>
    <w:rsid w:val="46A34FBE"/>
    <w:rsid w:val="478111DF"/>
    <w:rsid w:val="48BA1E17"/>
    <w:rsid w:val="48FF1313"/>
    <w:rsid w:val="4A7D0688"/>
    <w:rsid w:val="4D355BCD"/>
    <w:rsid w:val="50171C7B"/>
    <w:rsid w:val="558F0FEF"/>
    <w:rsid w:val="56281142"/>
    <w:rsid w:val="5A165E02"/>
    <w:rsid w:val="5AF7606D"/>
    <w:rsid w:val="5B19442F"/>
    <w:rsid w:val="5CA257FA"/>
    <w:rsid w:val="5FDC5356"/>
    <w:rsid w:val="6179058E"/>
    <w:rsid w:val="64DD0422"/>
    <w:rsid w:val="66A73F2B"/>
    <w:rsid w:val="676A0FB0"/>
    <w:rsid w:val="6B0C0021"/>
    <w:rsid w:val="6C6B731D"/>
    <w:rsid w:val="6C7B4531"/>
    <w:rsid w:val="6DC5706D"/>
    <w:rsid w:val="6EF34E42"/>
    <w:rsid w:val="6FD6078C"/>
    <w:rsid w:val="730808CE"/>
    <w:rsid w:val="74074257"/>
    <w:rsid w:val="74DA7570"/>
    <w:rsid w:val="783B448C"/>
    <w:rsid w:val="79114526"/>
    <w:rsid w:val="792A1F43"/>
    <w:rsid w:val="7A9D1E48"/>
    <w:rsid w:val="7E117E4C"/>
    <w:rsid w:val="7F4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  <w:rPr>
      <w:rFonts w:ascii="Calibri" w:hAnsi="Calibri"/>
    </w:rPr>
  </w:style>
  <w:style w:type="paragraph" w:customStyle="1" w:styleId="BodyTextIndent1">
    <w:name w:val="Body Text Indent1"/>
    <w:basedOn w:val="a"/>
    <w:qFormat/>
    <w:pPr>
      <w:ind w:leftChars="200" w:left="420"/>
    </w:p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RachelKing</dc:creator>
  <cp:lastModifiedBy>dell</cp:lastModifiedBy>
  <cp:revision>15</cp:revision>
  <cp:lastPrinted>2023-03-22T00:50:00Z</cp:lastPrinted>
  <dcterms:created xsi:type="dcterms:W3CDTF">2023-03-08T05:28:00Z</dcterms:created>
  <dcterms:modified xsi:type="dcterms:W3CDTF">2023-03-29T08:13:00Z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BF866B9DFA684FC6A3F7D326AD462813</vt:lpwstr>
  </property>
</Properties>
</file>