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Times New Roman" w:hAnsi="Times New Roman" w:eastAsia="宋体" w:cs="Times New Roman"/>
          <w:b/>
          <w:i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i w:val="0"/>
          <w:color w:val="auto"/>
          <w:sz w:val="32"/>
          <w:szCs w:val="32"/>
          <w:lang w:eastAsia="zh-CN"/>
        </w:rPr>
        <w:t>内蒙古艺术学院</w:t>
      </w:r>
      <w:r>
        <w:rPr>
          <w:rFonts w:hint="eastAsia" w:ascii="Times New Roman" w:hAnsi="Times New Roman" w:eastAsia="宋体" w:cs="Times New Roman"/>
          <w:b/>
          <w:i w:val="0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宋体" w:cs="Times New Roman"/>
          <w:b/>
          <w:i w:val="0"/>
          <w:color w:val="auto"/>
          <w:sz w:val="32"/>
          <w:szCs w:val="32"/>
          <w:lang w:eastAsia="zh-CN"/>
        </w:rPr>
        <w:t>全日制专业学位硕士研究生招生目录</w:t>
      </w:r>
      <w:bookmarkEnd w:id="0"/>
    </w:p>
    <w:tbl>
      <w:tblPr>
        <w:tblStyle w:val="5"/>
        <w:tblW w:w="1375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098"/>
        <w:gridCol w:w="2400"/>
        <w:gridCol w:w="870"/>
        <w:gridCol w:w="1005"/>
        <w:gridCol w:w="3555"/>
        <w:gridCol w:w="35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56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  <w:t>院系所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lang w:eastAsia="zh-CN"/>
              </w:rPr>
              <w:t>学习方式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  <w:t>拟招生人数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  <w:t>拟招收推免生数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  <w:t>考试科目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</w:rPr>
              <w:t>专业研究方向备注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25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001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音乐学院</w:t>
            </w:r>
          </w:p>
        </w:tc>
        <w:tc>
          <w:tcPr>
            <w:tcW w:w="10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135101音乐(专业学位)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01声乐演唱(美声、民声)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全日制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28/2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①101思想政治理论②203日语或204英语二③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721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音乐作品分析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901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中国音乐史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同等学力考生复试加试视唱练耳、乐理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初试复试在本方向单独排名。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02器乐演奏(大提琴、大号、小号、低音提琴、扬琴、钢琴、琵琶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、小提琴、手风琴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9/1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①101思想政治理论②203日语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204英语二③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721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音乐作品分析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901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中国音乐史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同等学力考生复试加试视唱练耳、乐理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初试复试在本方向单独排名。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03作曲与指挥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6/1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①101思想政治理论②203日语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204英语二③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721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音乐作品分析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901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中国音乐史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同等学力考生复试加试视唱练耳、乐理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初试复试在本方向单独排名。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04蒙古族音乐的表演与传承(长调、马头琴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呼麦、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四胡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8/1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①101思想政治理论②203日语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204英语二③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721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音乐作品分析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④9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蒙古族音乐概论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同等学力考生复试加试视唱练耳、乐理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初试复试在本方向单独排名。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256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002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舞蹈学院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135106舞蹈(专业学位)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01舞蹈表演与舞蹈教育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全日制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8/0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①101思想政治理论②203日语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204英语二③72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舞蹈概论④9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舞蹈作品分析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同等学力考生复试加试中国舞蹈史、蒙古舞作品分析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004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美术学院</w:t>
            </w:r>
          </w:p>
        </w:tc>
        <w:tc>
          <w:tcPr>
            <w:tcW w:w="10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135107美术(专业学位)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01油画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全日制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10/1</w:t>
            </w:r>
          </w:p>
        </w:tc>
        <w:tc>
          <w:tcPr>
            <w:tcW w:w="35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①101思想政治理论②203日语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204英语二③72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美术基础理论与中外美术史④9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命题创作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命题创作考试要求：1.用素描或线描的形式表现；2. 四开素描纸、绘画工具、画板均自备。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同等学力考生复试加试命题创作和专业基础理论测试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初试复试在本方向单独排名。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02中国画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9/1</w:t>
            </w:r>
          </w:p>
        </w:tc>
        <w:tc>
          <w:tcPr>
            <w:tcW w:w="35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命题创作考试要求：1.用素描或线描的形式表现；2. 四开素描纸、绘画工具、画板均自备。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同等学力考生复试加试命题创作和专业基础理论测试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初试复试在本方向单独排名。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color w:val="auto"/>
              </w:rPr>
            </w:pP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color w:val="auto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版画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4/0</w:t>
            </w:r>
          </w:p>
        </w:tc>
        <w:tc>
          <w:tcPr>
            <w:tcW w:w="35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命题创作考试要求：1.用素描或线描的形式表现；2. 四开素描纸、绘画工具、画板均自备。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同等学力考生复试加试命题创作和专业基础理论测试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初试复试在本方向单独排名。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color w:val="auto"/>
              </w:rPr>
            </w:pP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color w:val="auto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04水彩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5/0</w:t>
            </w:r>
          </w:p>
        </w:tc>
        <w:tc>
          <w:tcPr>
            <w:tcW w:w="35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命题创作考试要求：1.用素描或线描的形式表现；2. 四开素描纸、绘画工具、画板均自备。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同等学力考生复试加试命题创作和专业基础理论测试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初试复试在本方向单独排名。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005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设计学院</w:t>
            </w:r>
          </w:p>
        </w:tc>
        <w:tc>
          <w:tcPr>
            <w:tcW w:w="109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135108艺术设计(专业学位)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01视觉传达设计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全日制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10/1</w:t>
            </w:r>
          </w:p>
        </w:tc>
        <w:tc>
          <w:tcPr>
            <w:tcW w:w="355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①101思想政治理论②203日语或204英语二③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724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艺术设计史论④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905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专业设计基础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905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专业设计基础考试要求：1.黑白表现（绘图工具不限）；2. 八开素描纸、绘图工具、画板自备。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同等学力考生复试加试素描半身像和专业基础理论测试。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初试复试在本方向单独排名。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02环境设计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4/1</w:t>
            </w:r>
          </w:p>
        </w:tc>
        <w:tc>
          <w:tcPr>
            <w:tcW w:w="35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905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专业设计基础考试要求：1.黑白表现（绘图工具不限）；2. 八开素描纸、绘图工具、画板自备。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同等学力考生复试加试素描半身像和专业基础理论测试。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初试复试在本方向单独排名。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25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  <w:t>03服装与服饰设计</w:t>
            </w: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1/1</w:t>
            </w:r>
          </w:p>
        </w:tc>
        <w:tc>
          <w:tcPr>
            <w:tcW w:w="355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0" w:type="dxa"/>
            <w:tcBorders>
              <w:tl2br w:val="nil"/>
              <w:tr2bl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905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专业设计基础考试要求：1.黑白表现（绘图工具不限）；2. 八开素描纸、绘图工具、画板自备。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同等学力考生复试加试素描半身像和专业基础理论测试。</w:t>
            </w:r>
          </w:p>
          <w:p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auto"/>
                <w:sz w:val="24"/>
                <w:szCs w:val="24"/>
                <w:lang w:eastAsia="zh-CN"/>
              </w:rPr>
              <w:t>初试复试在本方向单独排名。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6838" w:h="11906" w:orient="landscape"/>
      <w:pgMar w:top="680" w:right="1440" w:bottom="964" w:left="144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1260E"/>
    <w:rsid w:val="031A3912"/>
    <w:rsid w:val="04A84014"/>
    <w:rsid w:val="12B716C1"/>
    <w:rsid w:val="17A01F90"/>
    <w:rsid w:val="1EB402F8"/>
    <w:rsid w:val="21E64729"/>
    <w:rsid w:val="230F0E8A"/>
    <w:rsid w:val="2951260E"/>
    <w:rsid w:val="2F381A6F"/>
    <w:rsid w:val="2FCD0520"/>
    <w:rsid w:val="30431937"/>
    <w:rsid w:val="3A32263A"/>
    <w:rsid w:val="3A904AFB"/>
    <w:rsid w:val="3B8C0A1C"/>
    <w:rsid w:val="3B9D23B9"/>
    <w:rsid w:val="3D420B95"/>
    <w:rsid w:val="44112AB1"/>
    <w:rsid w:val="48BE67B9"/>
    <w:rsid w:val="49F7677E"/>
    <w:rsid w:val="505C4F9F"/>
    <w:rsid w:val="50BC5616"/>
    <w:rsid w:val="5A6866EC"/>
    <w:rsid w:val="5C2D57C9"/>
    <w:rsid w:val="5DE56F83"/>
    <w:rsid w:val="5E802172"/>
    <w:rsid w:val="5F6A742F"/>
    <w:rsid w:val="672C4D6C"/>
    <w:rsid w:val="67903B80"/>
    <w:rsid w:val="6A956594"/>
    <w:rsid w:val="6C2B2570"/>
    <w:rsid w:val="70081360"/>
    <w:rsid w:val="71CD7506"/>
    <w:rsid w:val="768A1FAA"/>
    <w:rsid w:val="76983DF5"/>
    <w:rsid w:val="78B15A11"/>
    <w:rsid w:val="7CAC686D"/>
    <w:rsid w:val="7E1D7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1787E0"/>
      <w:u w:val="none"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1787E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3351</Words>
  <Characters>3763</Characters>
  <Lines>0</Lines>
  <Paragraphs>0</Paragraphs>
  <TotalTime>124</TotalTime>
  <ScaleCrop>false</ScaleCrop>
  <LinksUpToDate>false</LinksUpToDate>
  <CharactersWithSpaces>3779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2018-09-05T03:55:00Z</dcterms:created>
  <dc:creator>RUAN</dc:creator>
  <cp:lastModifiedBy>问道乾坤</cp:lastModifiedBy>
  <cp:lastPrinted>2019-09-09T03:30:00Z</cp:lastPrinted>
  <dcterms:modified xsi:type="dcterms:W3CDTF">2019-09-16T09:25:22Z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