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  <w:bookmarkStart w:id="0" w:name="_GoBack"/>
      <w:r>
        <w:rPr>
          <w:rFonts w:hint="eastAsia" w:ascii="仿宋" w:hAnsi="仿宋" w:eastAsia="仿宋"/>
          <w:b/>
          <w:bCs/>
          <w:sz w:val="24"/>
          <w:szCs w:val="24"/>
        </w:rPr>
        <w:t>201</w:t>
      </w:r>
      <w:r>
        <w:rPr>
          <w:rFonts w:ascii="仿宋" w:hAnsi="仿宋" w:eastAsia="仿宋"/>
          <w:b/>
          <w:bCs/>
          <w:sz w:val="24"/>
          <w:szCs w:val="24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年国家艺术基金项目“蒙古族长调艺术人才培养”（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组合、团体</w:t>
      </w:r>
      <w:r>
        <w:rPr>
          <w:rFonts w:hint="eastAsia" w:ascii="仿宋" w:hAnsi="仿宋" w:eastAsia="仿宋"/>
          <w:b/>
          <w:bCs/>
          <w:sz w:val="24"/>
          <w:szCs w:val="24"/>
        </w:rPr>
        <w:t>类）报名表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"/>
        <w:gridCol w:w="425"/>
        <w:gridCol w:w="1418"/>
        <w:gridCol w:w="1276"/>
        <w:gridCol w:w="570"/>
        <w:gridCol w:w="567"/>
        <w:gridCol w:w="606"/>
        <w:gridCol w:w="1093"/>
        <w:gridCol w:w="7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708" w:type="dxa"/>
            <w:gridSpan w:val="9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所在省份</w:t>
            </w:r>
          </w:p>
        </w:tc>
        <w:tc>
          <w:tcPr>
            <w:tcW w:w="141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743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41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地址</w:t>
            </w:r>
          </w:p>
        </w:tc>
        <w:tc>
          <w:tcPr>
            <w:tcW w:w="2836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104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代表成果或作品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主要演出经历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3828" w:type="dxa"/>
            <w:gridSpan w:val="5"/>
          </w:tcPr>
          <w:p>
            <w:pPr>
              <w:spacing w:line="360" w:lineRule="auto"/>
              <w:contextualSpacing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是否同意申请者在项目培养的规定时间内进行脱产学习？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养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是否同意录取？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contextualSpacing/>
      </w:pPr>
      <w:r>
        <w:rPr>
          <w:rFonts w:hint="eastAsia" w:ascii="仿宋" w:hAnsi="仿宋" w:eastAsia="仿宋"/>
          <w:b/>
          <w:bCs/>
        </w:rPr>
        <w:t>※如填不下，可加页。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E75D4"/>
    <w:rsid w:val="56A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2019-03-08T03:34:00Z</dcterms:created>
  <dc:creator>Administrator</dc:creator>
  <cp:lastModifiedBy>Administrator</cp:lastModifiedBy>
  <dcterms:modified xsi:type="dcterms:W3CDTF">2019-03-08T03:35:44Z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