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
        <w:tblOverlap w:val="never"/>
        <w:tblW w:w="13516" w:type="dxa"/>
        <w:tblLayout w:type="fixed"/>
        <w:tblCellMar>
          <w:top w:w="15" w:type="dxa"/>
          <w:left w:w="15" w:type="dxa"/>
          <w:bottom w:w="15" w:type="dxa"/>
          <w:right w:w="15" w:type="dxa"/>
        </w:tblCellMar>
        <w:tblLook w:val="04A0" w:firstRow="1" w:lastRow="0" w:firstColumn="1" w:lastColumn="0" w:noHBand="0" w:noVBand="1"/>
      </w:tblPr>
      <w:tblGrid>
        <w:gridCol w:w="890"/>
        <w:gridCol w:w="1483"/>
        <w:gridCol w:w="1220"/>
        <w:gridCol w:w="5338"/>
        <w:gridCol w:w="1918"/>
        <w:gridCol w:w="1587"/>
        <w:gridCol w:w="1080"/>
      </w:tblGrid>
      <w:tr w:rsidR="00342BA4" w:rsidTr="00342BA4">
        <w:trPr>
          <w:trHeight w:val="624"/>
        </w:trPr>
        <w:tc>
          <w:tcPr>
            <w:tcW w:w="13516" w:type="dxa"/>
            <w:gridSpan w:val="7"/>
            <w:vMerge w:val="restart"/>
            <w:shd w:val="clear" w:color="auto" w:fill="auto"/>
            <w:vAlign w:val="center"/>
          </w:tcPr>
          <w:p w:rsidR="00342BA4" w:rsidRDefault="00342BA4" w:rsidP="00342BA4">
            <w:pPr>
              <w:widowControl/>
              <w:ind w:firstLineChars="500" w:firstLine="1606"/>
              <w:jc w:val="left"/>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rPr>
              <w:t xml:space="preserve">  内蒙古艺术学院获得自治区第七届哲学社会科学优秀成果政府奖名单</w:t>
            </w:r>
            <w:r>
              <w:rPr>
                <w:rFonts w:ascii="宋体" w:eastAsia="宋体" w:hAnsi="宋体" w:cs="宋体" w:hint="eastAsia"/>
                <w:b/>
                <w:color w:val="000000"/>
                <w:kern w:val="0"/>
                <w:sz w:val="32"/>
                <w:szCs w:val="32"/>
              </w:rPr>
              <w:br/>
              <w:t xml:space="preserve">                         </w:t>
            </w:r>
            <w:r>
              <w:rPr>
                <w:rStyle w:val="font11"/>
                <w:b/>
              </w:rPr>
              <w:t xml:space="preserve">   </w:t>
            </w:r>
            <w:r>
              <w:rPr>
                <w:rStyle w:val="font11"/>
                <w:rFonts w:hint="eastAsia"/>
                <w:b/>
              </w:rPr>
              <w:t xml:space="preserve">   </w:t>
            </w:r>
            <w:r>
              <w:rPr>
                <w:rStyle w:val="font11"/>
                <w:rFonts w:eastAsiaTheme="minorEastAsia" w:hint="eastAsia"/>
                <w:b/>
              </w:rPr>
              <w:t xml:space="preserve">   </w:t>
            </w:r>
            <w:r>
              <w:rPr>
                <w:rStyle w:val="font11"/>
                <w:b/>
              </w:rPr>
              <w:t>（排名不分先后）</w:t>
            </w:r>
          </w:p>
        </w:tc>
      </w:tr>
      <w:tr w:rsidR="00342BA4" w:rsidTr="00342BA4">
        <w:trPr>
          <w:trHeight w:val="624"/>
        </w:trPr>
        <w:tc>
          <w:tcPr>
            <w:tcW w:w="13516" w:type="dxa"/>
            <w:gridSpan w:val="7"/>
            <w:vMerge/>
            <w:shd w:val="clear" w:color="auto" w:fill="auto"/>
            <w:vAlign w:val="center"/>
          </w:tcPr>
          <w:p w:rsidR="00342BA4" w:rsidRDefault="00342BA4" w:rsidP="00342BA4">
            <w:pPr>
              <w:rPr>
                <w:rFonts w:ascii="宋体" w:eastAsia="宋体" w:hAnsi="宋体" w:cs="宋体"/>
                <w:b/>
                <w:color w:val="000000"/>
                <w:sz w:val="32"/>
                <w:szCs w:val="32"/>
              </w:rPr>
            </w:pPr>
          </w:p>
        </w:tc>
      </w:tr>
      <w:tr w:rsidR="00342BA4" w:rsidTr="00342BA4">
        <w:trPr>
          <w:trHeight w:val="681"/>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序号</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姓 名</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成果类别</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成果题目</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成果出版、发表、采纳单位及年月</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工作单位或所属学会</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b/>
                <w:color w:val="000000"/>
                <w:sz w:val="22"/>
                <w:szCs w:val="22"/>
              </w:rPr>
            </w:pPr>
            <w:r>
              <w:rPr>
                <w:rFonts w:ascii="宋体" w:eastAsia="宋体" w:hAnsi="宋体" w:cs="宋体" w:hint="eastAsia"/>
                <w:b/>
                <w:color w:val="000000"/>
                <w:kern w:val="0"/>
                <w:sz w:val="22"/>
                <w:szCs w:val="22"/>
              </w:rPr>
              <w:t>获奖等级</w:t>
            </w:r>
          </w:p>
        </w:tc>
      </w:tr>
      <w:tr w:rsidR="00342BA4" w:rsidTr="00342BA4">
        <w:trPr>
          <w:trHeight w:val="620"/>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rPr>
              <w:t>宋生贵</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著作</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《生活艺术化十讲》</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人民出版社</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内蒙古文艺理论研究会</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二等奖</w:t>
            </w:r>
          </w:p>
        </w:tc>
      </w:tr>
      <w:tr w:rsidR="00342BA4" w:rsidTr="00342BA4">
        <w:trPr>
          <w:trHeight w:val="657"/>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魏琳</w:t>
            </w:r>
            <w:proofErr w:type="gramStart"/>
            <w:r>
              <w:rPr>
                <w:rFonts w:ascii="宋体" w:eastAsia="宋体" w:hAnsi="宋体" w:cs="宋体" w:hint="eastAsia"/>
                <w:color w:val="000000"/>
                <w:kern w:val="0"/>
                <w:sz w:val="22"/>
                <w:szCs w:val="22"/>
              </w:rPr>
              <w:t>琳</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著作</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《内蒙古二人台音乐源流与文化风格研究》</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内蒙古大学出版社</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内蒙古艺术学院社科联</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jc w:val="center"/>
              <w:rPr>
                <w:rFonts w:ascii="宋体" w:eastAsia="宋体" w:hAnsi="宋体" w:cs="宋体"/>
                <w:color w:val="000000"/>
                <w:sz w:val="22"/>
                <w:szCs w:val="22"/>
              </w:rPr>
            </w:pPr>
          </w:p>
        </w:tc>
      </w:tr>
      <w:tr w:rsidR="00342BA4" w:rsidTr="00342BA4">
        <w:trPr>
          <w:trHeight w:val="638"/>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高俊虹</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论文</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“论蒙古族传统装饰艺术之生态智慧”</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《艺术评论》</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内蒙古艺术学院社科联</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三等奖</w:t>
            </w:r>
          </w:p>
        </w:tc>
      </w:tr>
      <w:tr w:rsidR="00342BA4" w:rsidTr="00342BA4">
        <w:trPr>
          <w:trHeight w:val="638"/>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萨</w:t>
            </w:r>
            <w:proofErr w:type="gramEnd"/>
            <w:r>
              <w:rPr>
                <w:rFonts w:ascii="宋体" w:eastAsia="宋体" w:hAnsi="宋体" w:cs="宋体" w:hint="eastAsia"/>
                <w:color w:val="000000"/>
                <w:kern w:val="0"/>
                <w:sz w:val="22"/>
                <w:szCs w:val="22"/>
              </w:rPr>
              <w:t>日</w:t>
            </w:r>
            <w:proofErr w:type="gramStart"/>
            <w:r>
              <w:rPr>
                <w:rFonts w:ascii="宋体" w:eastAsia="宋体" w:hAnsi="宋体" w:cs="宋体" w:hint="eastAsia"/>
                <w:color w:val="000000"/>
                <w:kern w:val="0"/>
                <w:sz w:val="22"/>
                <w:szCs w:val="22"/>
              </w:rPr>
              <w:t>娜</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论文</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“蒙古族服饰变迁之田野调查（一）——以新巴尔虎左旗阿木古郎镇为考察点”</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《中国蒙古学》</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内蒙古艺术学院社科联</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jc w:val="center"/>
              <w:rPr>
                <w:rFonts w:ascii="宋体" w:eastAsia="宋体" w:hAnsi="宋体" w:cs="宋体"/>
                <w:color w:val="000000"/>
                <w:sz w:val="22"/>
                <w:szCs w:val="22"/>
              </w:rPr>
            </w:pPr>
          </w:p>
        </w:tc>
      </w:tr>
      <w:tr w:rsidR="00342BA4" w:rsidTr="00342BA4">
        <w:trPr>
          <w:trHeight w:val="656"/>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乌兰其</w:t>
            </w:r>
            <w:proofErr w:type="gramStart"/>
            <w:r>
              <w:rPr>
                <w:rFonts w:ascii="宋体" w:eastAsia="宋体" w:hAnsi="宋体" w:cs="宋体" w:hint="eastAsia"/>
                <w:color w:val="000000"/>
                <w:kern w:val="0"/>
                <w:sz w:val="22"/>
                <w:szCs w:val="22"/>
              </w:rPr>
              <w:t>其</w:t>
            </w:r>
            <w:proofErr w:type="gramEnd"/>
            <w:r>
              <w:rPr>
                <w:rFonts w:ascii="宋体" w:eastAsia="宋体" w:hAnsi="宋体" w:cs="宋体" w:hint="eastAsia"/>
                <w:color w:val="000000"/>
                <w:kern w:val="0"/>
                <w:sz w:val="22"/>
                <w:szCs w:val="22"/>
              </w:rPr>
              <w:t>格</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著作</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《蒙古族大学生学习使用日语格助词的研究》</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民族出版社</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内蒙古艺术学院社科联</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jc w:val="center"/>
              <w:rPr>
                <w:rFonts w:ascii="宋体" w:eastAsia="宋体" w:hAnsi="宋体" w:cs="宋体"/>
                <w:color w:val="000000"/>
                <w:sz w:val="22"/>
                <w:szCs w:val="22"/>
              </w:rPr>
            </w:pPr>
          </w:p>
        </w:tc>
      </w:tr>
      <w:tr w:rsidR="00342BA4" w:rsidTr="00342BA4">
        <w:trPr>
          <w:trHeight w:val="655"/>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肖华</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著作</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《中国动漫产业价值开发研究》</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内蒙古人民出版社</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内蒙古艺术学院社科联</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jc w:val="center"/>
              <w:rPr>
                <w:rFonts w:ascii="宋体" w:eastAsia="宋体" w:hAnsi="宋体" w:cs="宋体"/>
                <w:color w:val="000000"/>
                <w:sz w:val="22"/>
                <w:szCs w:val="22"/>
              </w:rPr>
            </w:pPr>
          </w:p>
        </w:tc>
      </w:tr>
      <w:tr w:rsidR="00342BA4" w:rsidTr="00342BA4">
        <w:trPr>
          <w:trHeight w:val="638"/>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proofErr w:type="gramStart"/>
            <w:r>
              <w:rPr>
                <w:rFonts w:ascii="宋体" w:eastAsia="宋体" w:hAnsi="宋体" w:cs="宋体" w:hint="eastAsia"/>
                <w:color w:val="000000"/>
                <w:kern w:val="0"/>
                <w:sz w:val="22"/>
                <w:szCs w:val="22"/>
              </w:rPr>
              <w:t>张惠熙</w:t>
            </w:r>
            <w:proofErr w:type="gramEnd"/>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论文</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“新世纪内蒙古音乐评论概观”</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《音乐创作》</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内蒙古艺术学院社科联</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jc w:val="center"/>
              <w:rPr>
                <w:rFonts w:ascii="宋体" w:eastAsia="宋体" w:hAnsi="宋体" w:cs="宋体"/>
                <w:color w:val="000000"/>
                <w:sz w:val="22"/>
                <w:szCs w:val="22"/>
              </w:rPr>
            </w:pPr>
          </w:p>
        </w:tc>
      </w:tr>
      <w:tr w:rsidR="00342BA4" w:rsidTr="00342BA4">
        <w:trPr>
          <w:trHeight w:val="656"/>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葛丽英</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论文</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“基于供给侧视角的内蒙古沿黄沿线经济带文化与旅游融合发展路径探析”</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《中国文化产业评论》</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内蒙古艺术学院社科联</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jc w:val="center"/>
              <w:rPr>
                <w:rFonts w:ascii="宋体" w:eastAsia="宋体" w:hAnsi="宋体" w:cs="宋体"/>
                <w:color w:val="000000"/>
                <w:sz w:val="22"/>
                <w:szCs w:val="22"/>
              </w:rPr>
            </w:pPr>
          </w:p>
        </w:tc>
      </w:tr>
      <w:tr w:rsidR="00342BA4" w:rsidTr="002123CE">
        <w:trPr>
          <w:trHeight w:val="691"/>
        </w:trPr>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1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王光文、孙耀华</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论文</w:t>
            </w:r>
          </w:p>
        </w:tc>
        <w:tc>
          <w:tcPr>
            <w:tcW w:w="53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“内蒙古工艺美术产业供给侧结构性改革研究”</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《前沿》</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widowControl/>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内蒙古艺术学院社科联</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2BA4" w:rsidRDefault="00342BA4" w:rsidP="00342BA4">
            <w:pPr>
              <w:jc w:val="center"/>
              <w:rPr>
                <w:rFonts w:ascii="宋体" w:eastAsia="宋体" w:hAnsi="宋体" w:cs="宋体"/>
                <w:color w:val="000000"/>
                <w:sz w:val="22"/>
                <w:szCs w:val="22"/>
              </w:rPr>
            </w:pPr>
          </w:p>
        </w:tc>
      </w:tr>
    </w:tbl>
    <w:p w:rsidR="009537A4" w:rsidRPr="002123CE" w:rsidRDefault="009537A4" w:rsidP="00342BA4">
      <w:pPr>
        <w:spacing w:line="360" w:lineRule="auto"/>
        <w:jc w:val="left"/>
        <w:rPr>
          <w:rFonts w:ascii="宋体" w:eastAsia="宋体" w:hAnsi="宋体" w:cs="宋体"/>
          <w:sz w:val="24"/>
        </w:rPr>
      </w:pPr>
      <w:bookmarkStart w:id="0" w:name="_GoBack"/>
      <w:bookmarkEnd w:id="0"/>
    </w:p>
    <w:sectPr w:rsidR="009537A4" w:rsidRPr="002123CE" w:rsidSect="009537A4">
      <w:pgSz w:w="16838" w:h="11906" w:orient="landscape"/>
      <w:pgMar w:top="1576" w:right="1440" w:bottom="1519" w:left="144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font-weight : 400">
    <w:altName w:val="Segoe Print"/>
    <w:charset w:val="00"/>
    <w:family w:val="auto"/>
    <w:pitch w:val="default"/>
  </w:font>
  <w:font w:name="Calibri Light">
    <w:altName w:val="Times New Roman"/>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1B80F84"/>
    <w:rsid w:val="002123CE"/>
    <w:rsid w:val="00342BA4"/>
    <w:rsid w:val="003E4C9E"/>
    <w:rsid w:val="00781920"/>
    <w:rsid w:val="007A56CA"/>
    <w:rsid w:val="008A28FF"/>
    <w:rsid w:val="009537A4"/>
    <w:rsid w:val="00B37F86"/>
    <w:rsid w:val="00C21E3C"/>
    <w:rsid w:val="01D26999"/>
    <w:rsid w:val="06662582"/>
    <w:rsid w:val="2A9129A2"/>
    <w:rsid w:val="61B80F84"/>
    <w:rsid w:val="6E271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7A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7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rsid w:val="009537A4"/>
    <w:rPr>
      <w:rFonts w:ascii="font-weight : 400" w:eastAsia="font-weight : 400" w:hAnsi="font-weight : 400" w:cs="font-weight : 400"/>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renoncer à</dc:creator>
  <cp:lastModifiedBy>桑三博客</cp:lastModifiedBy>
  <cp:revision>8</cp:revision>
  <dcterms:created xsi:type="dcterms:W3CDTF">2018-10-26T06:51:00Z</dcterms:created>
  <dcterms:modified xsi:type="dcterms:W3CDTF">2018-10-27T10:21:00Z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