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afterLines="50" w:line="360" w:lineRule="auto"/>
        <w:jc w:val="center"/>
        <w:rPr>
          <w:rFonts w:ascii="黑体" w:eastAsia="黑体" w:hAnsiTheme="minor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内蒙古艺术学院20</w:t>
      </w:r>
      <w:r>
        <w:rPr>
          <w:rFonts w:hint="eastAsia" w:ascii="黑体" w:eastAsia="黑体"/>
          <w:sz w:val="30"/>
          <w:szCs w:val="30"/>
          <w:lang w:val="en-US" w:eastAsia="zh-CN"/>
        </w:rPr>
        <w:t>24-2025</w:t>
      </w:r>
      <w:r>
        <w:rPr>
          <w:rFonts w:hint="eastAsia" w:ascii="黑体" w:eastAsia="黑体"/>
          <w:sz w:val="30"/>
          <w:szCs w:val="30"/>
        </w:rPr>
        <w:t>年度第一批次</w:t>
      </w:r>
      <w:r>
        <w:rPr>
          <w:rFonts w:hint="eastAsia" w:ascii="黑体" w:eastAsia="黑体"/>
          <w:sz w:val="30"/>
          <w:szCs w:val="30"/>
          <w:lang w:val="en-US" w:eastAsia="zh-CN"/>
        </w:rPr>
        <w:t>本科</w:t>
      </w:r>
      <w:r>
        <w:rPr>
          <w:rFonts w:hint="eastAsia" w:ascii="黑体" w:eastAsia="黑体"/>
          <w:sz w:val="30"/>
          <w:szCs w:val="30"/>
        </w:rPr>
        <w:t>生体质健康测试安排</w:t>
      </w:r>
    </w:p>
    <w:tbl>
      <w:tblPr>
        <w:tblStyle w:val="4"/>
        <w:tblW w:w="13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36"/>
        <w:gridCol w:w="3475"/>
        <w:gridCol w:w="3213"/>
        <w:gridCol w:w="2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7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测试日期</w:t>
            </w:r>
          </w:p>
        </w:tc>
        <w:tc>
          <w:tcPr>
            <w:tcW w:w="2436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测试时间</w:t>
            </w:r>
          </w:p>
        </w:tc>
        <w:tc>
          <w:tcPr>
            <w:tcW w:w="3475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测试院系</w:t>
            </w:r>
          </w:p>
        </w:tc>
        <w:tc>
          <w:tcPr>
            <w:tcW w:w="321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测试年级</w:t>
            </w:r>
          </w:p>
        </w:tc>
        <w:tc>
          <w:tcPr>
            <w:tcW w:w="2229" w:type="dxa"/>
          </w:tcPr>
          <w:p>
            <w:pPr>
              <w:spacing w:line="360" w:lineRule="auto"/>
              <w:jc w:val="center"/>
              <w:rPr>
                <w:rFonts w:hint="default" w:ascii="黑体" w:eastAsia="黑体" w:hAnsi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 w:hAnsiTheme="minorEastAsia"/>
                <w:sz w:val="24"/>
                <w:lang w:val="en-US" w:eastAsia="zh-CN"/>
              </w:rPr>
              <w:t>测试地点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日（周日）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8:30—12:00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舞蹈学院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2021级、2022级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14:00—18:00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2021级、2022级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美术学院、新媒体学院、文化艺术管理学院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2021级、2022级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日(周日)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设计学院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影视戏剧学院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2021级、2022级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2021级、2022级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</w:tbl>
    <w:p>
      <w:pPr>
        <w:spacing w:beforeLines="50" w:line="360" w:lineRule="auto"/>
        <w:ind w:firstLine="240" w:firstLineChars="100"/>
        <w:jc w:val="left"/>
        <w:rPr>
          <w:rFonts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注：</w:t>
      </w:r>
      <w:r>
        <w:rPr>
          <w:rFonts w:hint="eastAsia" w:ascii="黑体" w:eastAsia="黑体" w:hAnsiTheme="minorEastAsia"/>
          <w:sz w:val="24"/>
          <w:lang w:val="en-US" w:eastAsia="zh-CN"/>
        </w:rPr>
        <w:t>新华校区测试地点为田径场、体测室、音乐厅前厅；云谷校区测试地点为田径场和体测室</w:t>
      </w:r>
      <w:r>
        <w:rPr>
          <w:rFonts w:hint="eastAsia" w:ascii="黑体" w:eastAsia="黑体" w:hAnsiTheme="minorEastAsia"/>
          <w:sz w:val="24"/>
        </w:rPr>
        <w:t>。</w:t>
      </w:r>
    </w:p>
    <w:p>
      <w:pPr>
        <w:spacing w:line="360" w:lineRule="auto"/>
        <w:ind w:firstLine="720" w:firstLineChars="300"/>
        <w:jc w:val="left"/>
        <w:rPr>
          <w:rFonts w:hint="eastAsia"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测试联系人：任海波     联系电话：18604719771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  <w:docVar w:name="KSO_WPS_MARK_KEY" w:val="1d03498b-ce3d-4494-aad6-2892e8d0bdc4"/>
  </w:docVars>
  <w:rsids>
    <w:rsidRoot w:val="6B6F3F21"/>
    <w:rsid w:val="6B6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378</Characters>
  <Lines>0</Lines>
  <Paragraphs>0</Paragraphs>
  <TotalTime>1</TotalTime>
  <ScaleCrop>false</ScaleCrop>
  <LinksUpToDate>false</LinksUpToDate>
  <CharactersWithSpaces>383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2024-04-17T07:05:00Z</dcterms:created>
  <dc:creator>李宇田</dc:creator>
  <cp:lastModifiedBy>李宇田</cp:lastModifiedBy>
  <dcterms:modified xsi:type="dcterms:W3CDTF">2024-04-17T07:06:18Z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D31E0E9A39C546E387601C536A09B880_11</vt:lpwstr>
  </property>
</Properties>
</file>