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Lantinghei SC Extralight" w:hAnsi="Lantinghei SC Extralight" w:eastAsia="Lantinghei SC Extralight" w:cs="Lantinghei SC Extralight"/>
          <w:b/>
          <w:bCs/>
          <w:sz w:val="36"/>
          <w:szCs w:val="36"/>
          <w:lang w:val="en-US" w:eastAsia="zh-Hans"/>
        </w:rPr>
      </w:pPr>
      <w:r>
        <w:rPr>
          <w:rFonts w:hint="eastAsia" w:ascii="Lantinghei SC Extralight" w:hAnsi="Lantinghei SC Extralight" w:eastAsia="Lantinghei SC Extralight" w:cs="Lantinghei SC Extralight"/>
          <w:b/>
          <w:bCs/>
          <w:sz w:val="36"/>
          <w:szCs w:val="36"/>
          <w:lang w:val="en-US" w:eastAsia="zh-Hans"/>
        </w:rPr>
        <w:t>内蒙古艺术学院</w:t>
      </w:r>
      <w:r>
        <w:rPr>
          <w:rFonts w:hint="eastAsia" w:ascii="Lantinghei SC Extralight" w:hAnsi="Lantinghei SC Extralight" w:eastAsia="Lantinghei SC Extralight" w:cs="Lantinghei SC Extralight"/>
          <w:b/>
          <w:bCs/>
          <w:sz w:val="36"/>
          <w:szCs w:val="36"/>
          <w:lang w:eastAsia="zh-Hans"/>
        </w:rPr>
        <w:t>2023</w:t>
      </w:r>
      <w:r>
        <w:rPr>
          <w:rFonts w:hint="eastAsia" w:ascii="Lantinghei SC Extralight" w:hAnsi="Lantinghei SC Extralight" w:eastAsia="Lantinghei SC Extralight" w:cs="Lantinghei SC Extralight"/>
          <w:b/>
          <w:bCs/>
          <w:sz w:val="36"/>
          <w:szCs w:val="36"/>
          <w:lang w:val="en-US" w:eastAsia="zh-Hans"/>
        </w:rPr>
        <w:t>年校园足球联赛竞赛规程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Hans" w:bidi="ar-SA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一、主办单位：内蒙古艺术学院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二、承办单位：内蒙古艺术学院公共教学部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三、比赛时间和地点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比赛时间：2023年1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月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日-12月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比赛地点：内蒙古艺术学院新华校区足球场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内蒙古艺术学院云谷校区足球场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四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赛事目的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为活跃校园体育文化，强化课外体育活动，加强各院系交流，增强大学生的凝聚力，促进我校学生足球爱好者的团结友爱、交流学习、竞争进取之精神。通过精彩激烈的足球比赛，充分展示我校良好的足球文化氛围，使更多的大学生对足球运动有进一步的了解和认识，丰富足球文化知识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参赛办法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1.各学院、附属中学各组建男子足球代表队一支，每队20名队员，研究生随各自学院参赛。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每队可报领队1人，教练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员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1人，运动员2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人。运动员名单报送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不得更改，参赛队领队是第一责任人，必须全程随队负责管理工作，否则不予参赛。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3.所有参赛队员必须凭身份证（学生证）原件参赛，遗失证件的队员须提供学校学籍管理部门出具的证明材料，否则不得参赛。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六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竞赛办法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新华校区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人制足球赛全场比赛时间为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60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分钟（上下半场各3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分钟），中场休息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分钟；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人制足球赛全场比赛时间为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8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0分钟（上下半场各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40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分钟），中场休息1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分钟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.参赛队员累计两张黄牌或一张红牌将自然停止下一场比赛，红、黄牌数在全部比赛中累计有效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3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.每场比赛每队允许替换7名队员。除中场休息外，每队在全场比赛过程中换人次数不得超过3次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.比赛使用五号球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在11人制比赛中，如果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比赛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队上场队员少于7人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则判弃权并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: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3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负于对方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参赛队员姓名、号码必须与报名单相符，号码为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至99号且不能重复，否则不得上场比赛；守门员的比赛服装颜色要与其他队员服装颜色有明显区别；场上队长必须自备6厘米宽与上衣颜色有明显区别的袖标。比赛时不能佩戴任何饰物；上场球员必须着足球服装，穿足球袜，戴护腿板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弃赛和罢赛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有下列情况之一的队员参赛，则该队员所属球队此场比赛按弃权处理。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① 未报名；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② 处在停赛期；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③ 正在仲裁过程中尚未被允许参赛。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有下列情况之一的球队属于比赛罢赛：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① 并非不可抗拒原因、且未获得赛事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承办单位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批准而未按赛程规定参加比赛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② 拒绝按照当执裁判员要求，在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规定时间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内恢复中断的比赛；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③ 中途退出联赛。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弃赛和罢赛的处理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① 若一方球队比赛弃权或罢赛，则另一球队以 3:0 获胜，若比赛实际比分超过 3:0，则以当时的实际结果为准；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② 若双方球队皆比赛弃权或罢赛，则双方本场比赛均无成绩，双方同时计0分；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③ 一方参赛队无故迟到15分钟以上、未按正常规定时间参赛者，将按该队弃权论处，判该队 0:3 负。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、赛制及竞赛规则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联赛分为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三个阶段：第一阶段为新华校区小组赛，决出一个队进入第二阶段；第二阶段为新华校区的胜者与云谷校区的五个学院进行分组循环赛；第三阶段为交叉淘汰排位赛，决出前四名。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小组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单循环赛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竞赛规则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】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小组赛胜一场得3分，负一场得0分，平局各得1分。如果两队或两队以上积分相等，依下列顺序排列名次：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积分相等队之间相互比赛积分多者，名次列前；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积分相等队之间相互比赛净胜球多者，名次列前；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积分相等队之间相互比赛进球数多者，名次列前；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积分相等队在全部比赛中净胜球多者，名次列前；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积分相等队在全部比赛中进球数多者，名次列前；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积分相等队在全部比赛中红牌少者，名次列前；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积分相等队在全部比赛中黄牌少者，名次列前；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如仍不能排定名次，则以抽签的办法决定名次。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交叉淘汰排位赛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两个小组前两名进入交叉淘汰排位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赛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竞赛规则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】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.半决赛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胜者进入冠亚军决赛，负者进行三四名比赛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如两队在全场比赛时间结束时平局，直接以互射球点球方式决出胜负。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八、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纪律处罚：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在比赛过程中，如参赛队员出现打架事件、辱骂、殴打对方队员、辱骂、殴打裁判员等恶性事件，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承办单位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将有权取消该队比赛资格及体育道德风尚奖的评比，将由学校相关部门依据学校相关管理规定，对责任人予以严肃处理。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九、奖励办法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.比赛奖励前三名队伍及参赛队员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 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.评选一支“体育道德风尚奖”代表队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评选一支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“优秀组织奖”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代表队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十、报名时间、地点及要求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报名：请各参赛队于2023年1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月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日1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:00 前填写电子版报名表并发送至邮箱：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499409189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@qq.com；各学院将报名表加盖公章后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云谷校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、新华校区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于10月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日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分别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交至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体育馆三楼体育管理员陈亚彬老师（电话15184707055）和新华校区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公共教学部办公室（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行政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楼2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室）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，逾期没有交表的视为弃权，不予安排比赛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报名联系人：芦老师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 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邮箱：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499409189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@qq.com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电话：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13804714399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十一、备注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1.如在比赛进行过程中遇到天气、或其他不可抗拒原因需要调整比赛时间和地点，具体变动将提前通知参赛球队。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2.如遇特殊原因或不可抗拒因素各队需更改赛程，需提前三天向公共教学部申请，经批准，并与对方球队协商后另择时间补赛。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3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.建议各参赛学院给队员上保险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Hans" w:bidi="ar-SA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Hans" w:bidi="ar-SA"/>
        </w:rPr>
        <w:t>.未尽事宜，另行通知。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ntinghei SC Extralight">
    <w:altName w:val="Times New Roman"/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</w:docVars>
  <w:rsids>
    <w:rsidRoot w:val="15792873"/>
    <w:rsid w:val="157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2023-11-03T09:07:00Z</dcterms:created>
  <dc:creator>李宇田</dc:creator>
  <cp:lastModifiedBy>李宇田</cp:lastModifiedBy>
  <dcterms:modified xsi:type="dcterms:W3CDTF">2023-11-03T09:08:01Z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823B8637DD6644AA8F7FAB381904F76F_11</vt:lpwstr>
  </property>
</Properties>
</file>