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AA3" w:rsidRPr="00226AA3" w:rsidRDefault="00226AA3" w:rsidP="00226AA3">
      <w:pPr>
        <w:widowControl/>
        <w:adjustRightInd w:val="0"/>
        <w:snapToGrid w:val="0"/>
        <w:spacing w:before="100" w:beforeAutospacing="1" w:after="100" w:afterAutospacing="1" w:line="580" w:lineRule="exact"/>
        <w:ind w:firstLine="600"/>
        <w:jc w:val="center"/>
        <w:rPr>
          <w:rFonts w:ascii="Times New Roman" w:eastAsia="宋体" w:hAnsi="Times New Roman" w:cs="Times New Roman"/>
          <w:b/>
          <w:bCs/>
          <w:kern w:val="0"/>
          <w:sz w:val="36"/>
          <w:szCs w:val="36"/>
        </w:rPr>
      </w:pPr>
    </w:p>
    <w:p w:rsidR="00226AA3" w:rsidRPr="00226AA3" w:rsidRDefault="00226AA3" w:rsidP="00226AA3">
      <w:pPr>
        <w:widowControl/>
        <w:adjustRightInd w:val="0"/>
        <w:snapToGrid w:val="0"/>
        <w:spacing w:before="100" w:beforeAutospacing="1" w:after="100" w:afterAutospacing="1" w:line="580" w:lineRule="exact"/>
        <w:ind w:firstLine="600"/>
        <w:jc w:val="center"/>
        <w:rPr>
          <w:rFonts w:ascii="Times New Roman" w:eastAsia="宋体" w:hAnsi="Times New Roman" w:cs="Times New Roman"/>
          <w:b/>
          <w:bCs/>
          <w:kern w:val="0"/>
          <w:sz w:val="36"/>
          <w:szCs w:val="36"/>
        </w:rPr>
      </w:pPr>
    </w:p>
    <w:p w:rsidR="00226AA3" w:rsidRPr="00226AA3" w:rsidRDefault="00226AA3" w:rsidP="00226AA3">
      <w:pPr>
        <w:widowControl/>
        <w:adjustRightInd w:val="0"/>
        <w:snapToGrid w:val="0"/>
        <w:spacing w:before="100" w:beforeAutospacing="1" w:after="100" w:afterAutospacing="1" w:line="580" w:lineRule="exact"/>
        <w:ind w:firstLine="600"/>
        <w:jc w:val="center"/>
        <w:rPr>
          <w:rFonts w:ascii="Times New Roman" w:eastAsia="宋体" w:hAnsi="Times New Roman" w:cs="Times New Roman"/>
          <w:b/>
          <w:bCs/>
          <w:kern w:val="0"/>
          <w:sz w:val="36"/>
          <w:szCs w:val="36"/>
        </w:rPr>
      </w:pPr>
    </w:p>
    <w:p w:rsidR="00226AA3" w:rsidRPr="00226AA3" w:rsidRDefault="00226AA3" w:rsidP="00226AA3">
      <w:pPr>
        <w:widowControl/>
        <w:adjustRightInd w:val="0"/>
        <w:snapToGrid w:val="0"/>
        <w:spacing w:before="100" w:beforeAutospacing="1" w:after="100" w:afterAutospacing="1" w:line="580" w:lineRule="exact"/>
        <w:ind w:firstLine="600"/>
        <w:jc w:val="center"/>
        <w:rPr>
          <w:rFonts w:ascii="Times New Roman" w:eastAsia="宋体" w:hAnsi="Times New Roman" w:cs="Times New Roman"/>
          <w:b/>
          <w:bCs/>
          <w:kern w:val="0"/>
          <w:sz w:val="36"/>
          <w:szCs w:val="36"/>
        </w:rPr>
      </w:pPr>
    </w:p>
    <w:p w:rsidR="00226AA3" w:rsidRPr="00226AA3" w:rsidRDefault="00226AA3" w:rsidP="00226AA3">
      <w:pPr>
        <w:widowControl/>
        <w:adjustRightInd w:val="0"/>
        <w:snapToGrid w:val="0"/>
        <w:spacing w:before="100" w:beforeAutospacing="1" w:after="100" w:afterAutospacing="1" w:line="580" w:lineRule="exact"/>
        <w:ind w:firstLine="600"/>
        <w:jc w:val="center"/>
        <w:rPr>
          <w:rFonts w:ascii="Times New Roman" w:eastAsia="宋体" w:hAnsi="Times New Roman" w:cs="Times New Roman"/>
          <w:b/>
          <w:bCs/>
          <w:kern w:val="0"/>
          <w:sz w:val="36"/>
          <w:szCs w:val="36"/>
        </w:rPr>
      </w:pPr>
    </w:p>
    <w:p w:rsidR="00226AA3" w:rsidRPr="00226AA3" w:rsidRDefault="00226AA3" w:rsidP="00226AA3">
      <w:pPr>
        <w:widowControl/>
        <w:adjustRightInd w:val="0"/>
        <w:snapToGrid w:val="0"/>
        <w:spacing w:before="100" w:beforeAutospacing="1" w:after="100" w:afterAutospacing="1" w:line="580" w:lineRule="exact"/>
        <w:ind w:firstLine="600"/>
        <w:jc w:val="center"/>
        <w:rPr>
          <w:rFonts w:ascii="Times New Roman" w:eastAsia="宋体" w:hAnsi="Times New Roman" w:cs="Times New Roman"/>
          <w:b/>
          <w:bCs/>
          <w:kern w:val="0"/>
          <w:sz w:val="36"/>
          <w:szCs w:val="36"/>
        </w:rPr>
      </w:pPr>
    </w:p>
    <w:p w:rsidR="00226AA3" w:rsidRPr="00226AA3" w:rsidRDefault="00226AA3" w:rsidP="00226AA3">
      <w:pPr>
        <w:widowControl/>
        <w:adjustRightInd w:val="0"/>
        <w:snapToGrid w:val="0"/>
        <w:spacing w:before="100" w:beforeAutospacing="1" w:after="100" w:afterAutospacing="1" w:line="580" w:lineRule="exact"/>
        <w:ind w:firstLine="600"/>
        <w:jc w:val="center"/>
        <w:rPr>
          <w:rFonts w:ascii="Times New Roman" w:eastAsia="宋体" w:hAnsi="Times New Roman" w:cs="Times New Roman"/>
          <w:b/>
          <w:bCs/>
          <w:kern w:val="0"/>
          <w:sz w:val="36"/>
          <w:szCs w:val="36"/>
        </w:rPr>
      </w:pPr>
    </w:p>
    <w:p w:rsidR="00226AA3" w:rsidRPr="00226AA3" w:rsidRDefault="00226AA3" w:rsidP="00226AA3">
      <w:pPr>
        <w:widowControl/>
        <w:adjustRightInd w:val="0"/>
        <w:snapToGrid w:val="0"/>
        <w:spacing w:before="100" w:beforeAutospacing="1" w:after="100" w:afterAutospacing="1" w:line="580" w:lineRule="exact"/>
        <w:ind w:firstLine="600"/>
        <w:jc w:val="center"/>
        <w:rPr>
          <w:rFonts w:ascii="Times New Roman" w:eastAsia="宋体" w:hAnsi="Times New Roman" w:cs="Times New Roman"/>
          <w:b/>
          <w:bCs/>
          <w:kern w:val="0"/>
          <w:sz w:val="36"/>
          <w:szCs w:val="36"/>
        </w:rPr>
      </w:pPr>
    </w:p>
    <w:p w:rsidR="00226AA3" w:rsidRPr="00226AA3" w:rsidRDefault="00226AA3" w:rsidP="00226AA3">
      <w:pPr>
        <w:widowControl/>
        <w:adjustRightInd w:val="0"/>
        <w:snapToGrid w:val="0"/>
        <w:spacing w:before="100" w:beforeAutospacing="1" w:after="100" w:afterAutospacing="1" w:line="580" w:lineRule="exact"/>
        <w:ind w:firstLine="600"/>
        <w:jc w:val="center"/>
        <w:rPr>
          <w:rFonts w:ascii="Times New Roman" w:eastAsia="宋体" w:hAnsi="Times New Roman" w:cs="Times New Roman"/>
          <w:b/>
          <w:bCs/>
          <w:kern w:val="0"/>
          <w:sz w:val="36"/>
          <w:szCs w:val="36"/>
        </w:rPr>
      </w:pPr>
    </w:p>
    <w:p w:rsidR="00226AA3" w:rsidRPr="00226AA3" w:rsidRDefault="00226AA3" w:rsidP="00226AA3">
      <w:pPr>
        <w:widowControl/>
        <w:adjustRightInd w:val="0"/>
        <w:snapToGrid w:val="0"/>
        <w:spacing w:before="100" w:beforeAutospacing="1" w:after="100" w:afterAutospacing="1"/>
        <w:ind w:firstLine="601"/>
        <w:jc w:val="center"/>
        <w:rPr>
          <w:rFonts w:ascii="宋体" w:eastAsia="宋体" w:hAnsi="宋体" w:cs="宋体"/>
          <w:kern w:val="0"/>
          <w:sz w:val="24"/>
          <w:szCs w:val="24"/>
        </w:rPr>
      </w:pPr>
      <w:r w:rsidRPr="00226AA3">
        <w:rPr>
          <w:rFonts w:ascii="仿宋_GB2312" w:eastAsia="仿宋_GB2312" w:hAnsi="Times New Roman" w:cs="仿宋_GB2312" w:hint="eastAsia"/>
          <w:b/>
          <w:bCs/>
          <w:color w:val="FF0000"/>
          <w:kern w:val="0"/>
          <w:sz w:val="44"/>
          <w:szCs w:val="44"/>
        </w:rPr>
        <w:t>内蒙古艺术学院</w:t>
      </w:r>
    </w:p>
    <w:p w:rsidR="00226AA3" w:rsidRPr="00226AA3" w:rsidRDefault="00226AA3" w:rsidP="00226AA3">
      <w:pPr>
        <w:widowControl/>
        <w:adjustRightInd w:val="0"/>
        <w:snapToGrid w:val="0"/>
        <w:spacing w:before="100" w:beforeAutospacing="1" w:after="100" w:afterAutospacing="1"/>
        <w:ind w:firstLine="601"/>
        <w:jc w:val="center"/>
        <w:rPr>
          <w:rFonts w:ascii="Times New Roman" w:eastAsia="仿宋_GB2312" w:hAnsi="Times New Roman" w:cs="Times New Roman"/>
          <w:b/>
          <w:bCs/>
          <w:kern w:val="0"/>
          <w:sz w:val="44"/>
          <w:szCs w:val="44"/>
        </w:rPr>
      </w:pPr>
      <w:r w:rsidRPr="00226AA3">
        <w:rPr>
          <w:rFonts w:ascii="仿宋_GB2312" w:eastAsia="仿宋_GB2312" w:hAnsi="Times New Roman" w:cs="仿宋_GB2312" w:hint="eastAsia"/>
          <w:b/>
          <w:bCs/>
          <w:kern w:val="0"/>
          <w:sz w:val="44"/>
          <w:szCs w:val="44"/>
        </w:rPr>
        <w:t>2019年度决算公开报告</w:t>
      </w:r>
    </w:p>
    <w:p w:rsidR="00226AA3" w:rsidRPr="00226AA3" w:rsidRDefault="00226AA3" w:rsidP="00226AA3">
      <w:pPr>
        <w:widowControl/>
        <w:adjustRightInd w:val="0"/>
        <w:snapToGrid w:val="0"/>
        <w:spacing w:before="100" w:beforeAutospacing="1" w:after="100" w:afterAutospacing="1" w:line="580" w:lineRule="exact"/>
        <w:ind w:firstLine="600"/>
        <w:jc w:val="center"/>
        <w:rPr>
          <w:rFonts w:ascii="Times New Roman" w:eastAsia="仿宋_GB2312" w:hAnsi="Times New Roman" w:cs="Times New Roman"/>
          <w:b/>
          <w:bCs/>
          <w:kern w:val="0"/>
          <w:sz w:val="36"/>
          <w:szCs w:val="36"/>
        </w:rPr>
      </w:pPr>
    </w:p>
    <w:p w:rsidR="00226AA3" w:rsidRPr="00226AA3" w:rsidRDefault="00226AA3" w:rsidP="00226AA3">
      <w:pPr>
        <w:widowControl/>
        <w:adjustRightInd w:val="0"/>
        <w:snapToGrid w:val="0"/>
        <w:spacing w:before="100" w:beforeAutospacing="1" w:after="100" w:afterAutospacing="1" w:line="580" w:lineRule="exact"/>
        <w:ind w:firstLine="600"/>
        <w:jc w:val="center"/>
        <w:rPr>
          <w:rFonts w:ascii="Times New Roman" w:eastAsia="仿宋_GB2312" w:hAnsi="Times New Roman" w:cs="Times New Roman"/>
          <w:b/>
          <w:bCs/>
          <w:kern w:val="0"/>
          <w:sz w:val="36"/>
          <w:szCs w:val="36"/>
        </w:rPr>
      </w:pPr>
    </w:p>
    <w:p w:rsidR="00226AA3" w:rsidRPr="00226AA3" w:rsidRDefault="00226AA3" w:rsidP="00226AA3">
      <w:pPr>
        <w:widowControl/>
        <w:adjustRightInd w:val="0"/>
        <w:snapToGrid w:val="0"/>
        <w:spacing w:before="100" w:beforeAutospacing="1" w:after="100" w:afterAutospacing="1" w:line="580" w:lineRule="exact"/>
        <w:ind w:firstLine="600"/>
        <w:jc w:val="center"/>
        <w:rPr>
          <w:rFonts w:ascii="Times New Roman" w:eastAsia="仿宋_GB2312" w:hAnsi="Times New Roman" w:cs="Times New Roman"/>
          <w:b/>
          <w:bCs/>
          <w:kern w:val="0"/>
          <w:sz w:val="36"/>
          <w:szCs w:val="36"/>
        </w:rPr>
      </w:pPr>
    </w:p>
    <w:p w:rsidR="00226AA3" w:rsidRPr="00226AA3" w:rsidRDefault="00226AA3" w:rsidP="00226AA3">
      <w:pPr>
        <w:widowControl/>
        <w:adjustRightInd w:val="0"/>
        <w:snapToGrid w:val="0"/>
        <w:spacing w:before="100" w:beforeAutospacing="1" w:after="100" w:afterAutospacing="1" w:line="580" w:lineRule="exact"/>
        <w:ind w:firstLine="600"/>
        <w:jc w:val="center"/>
        <w:rPr>
          <w:rFonts w:ascii="Times New Roman" w:eastAsia="仿宋_GB2312" w:hAnsi="Times New Roman" w:cs="Times New Roman"/>
          <w:b/>
          <w:bCs/>
          <w:kern w:val="0"/>
          <w:sz w:val="36"/>
          <w:szCs w:val="36"/>
        </w:rPr>
      </w:pPr>
    </w:p>
    <w:p w:rsidR="00226AA3" w:rsidRPr="00226AA3" w:rsidRDefault="00226AA3" w:rsidP="00226AA3">
      <w:pPr>
        <w:widowControl/>
        <w:adjustRightInd w:val="0"/>
        <w:snapToGrid w:val="0"/>
        <w:spacing w:before="100" w:beforeAutospacing="1" w:after="100" w:afterAutospacing="1" w:line="580" w:lineRule="exact"/>
        <w:ind w:firstLine="600"/>
        <w:jc w:val="center"/>
        <w:rPr>
          <w:rFonts w:ascii="Times New Roman" w:eastAsia="仿宋_GB2312" w:hAnsi="Times New Roman" w:cs="Times New Roman"/>
          <w:b/>
          <w:bCs/>
          <w:kern w:val="0"/>
          <w:sz w:val="36"/>
          <w:szCs w:val="36"/>
        </w:rPr>
      </w:pPr>
    </w:p>
    <w:p w:rsidR="00226AA3" w:rsidRPr="00226AA3" w:rsidRDefault="00226AA3" w:rsidP="00226AA3">
      <w:pPr>
        <w:widowControl/>
        <w:adjustRightInd w:val="0"/>
        <w:snapToGrid w:val="0"/>
        <w:spacing w:before="100" w:beforeAutospacing="1" w:after="100" w:afterAutospacing="1"/>
        <w:ind w:firstLine="601"/>
        <w:jc w:val="center"/>
        <w:rPr>
          <w:rFonts w:ascii="Times New Roman" w:eastAsia="仿宋_GB2312" w:hAnsi="Times New Roman" w:cs="Times New Roman"/>
          <w:b/>
          <w:bCs/>
          <w:kern w:val="0"/>
          <w:sz w:val="44"/>
          <w:szCs w:val="44"/>
        </w:rPr>
      </w:pPr>
      <w:r w:rsidRPr="00226AA3">
        <w:rPr>
          <w:rFonts w:ascii="仿宋_GB2312" w:eastAsia="仿宋_GB2312" w:hAnsi="Times New Roman" w:cs="仿宋_GB2312" w:hint="eastAsia"/>
          <w:b/>
          <w:bCs/>
          <w:kern w:val="0"/>
          <w:sz w:val="44"/>
          <w:szCs w:val="44"/>
        </w:rPr>
        <w:lastRenderedPageBreak/>
        <w:t>目录</w:t>
      </w:r>
    </w:p>
    <w:p w:rsidR="00226AA3" w:rsidRPr="00226AA3" w:rsidRDefault="00226AA3" w:rsidP="00226AA3">
      <w:pPr>
        <w:widowControl/>
        <w:adjustRightInd w:val="0"/>
        <w:snapToGrid w:val="0"/>
        <w:spacing w:before="100" w:beforeAutospacing="1" w:after="100" w:afterAutospacing="1"/>
        <w:ind w:firstLine="601"/>
        <w:jc w:val="left"/>
        <w:rPr>
          <w:rFonts w:ascii="Times New Roman" w:eastAsia="仿宋_GB2312" w:hAnsi="Times New Roman" w:cs="Times New Roman"/>
          <w:b/>
          <w:bCs/>
          <w:kern w:val="0"/>
          <w:sz w:val="44"/>
          <w:szCs w:val="44"/>
        </w:rPr>
      </w:pP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黑体" w:hAnsi="Times New Roman" w:cs="Times New Roman"/>
          <w:b/>
          <w:bCs/>
          <w:kern w:val="0"/>
          <w:sz w:val="32"/>
          <w:szCs w:val="32"/>
        </w:rPr>
      </w:pPr>
      <w:r w:rsidRPr="00226AA3">
        <w:rPr>
          <w:rFonts w:ascii="黑体" w:eastAsia="黑体" w:hAnsi="Times New Roman" w:cs="黑体" w:hint="eastAsia"/>
          <w:b/>
          <w:bCs/>
          <w:kern w:val="0"/>
          <w:sz w:val="32"/>
          <w:szCs w:val="32"/>
        </w:rPr>
        <w:t>第一部分部门基本情况</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一、部门职责</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二、机构设置</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黑体" w:hAnsi="Times New Roman" w:cs="Times New Roman"/>
          <w:b/>
          <w:bCs/>
          <w:kern w:val="0"/>
          <w:sz w:val="32"/>
          <w:szCs w:val="32"/>
        </w:rPr>
      </w:pPr>
      <w:r w:rsidRPr="00226AA3">
        <w:rPr>
          <w:rFonts w:ascii="黑体" w:eastAsia="黑体" w:hAnsi="Times New Roman" w:cs="黑体" w:hint="eastAsia"/>
          <w:b/>
          <w:bCs/>
          <w:kern w:val="0"/>
          <w:sz w:val="32"/>
          <w:szCs w:val="32"/>
        </w:rPr>
        <w:t>第二部分 2019年度部门决算情况说明</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一、关于2019年度预算执行情况分析</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二、关于2019年度决算情况说明</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（一）关于收支情况总体说明</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（二）关于2019年度收入决算情况说明</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（三）关于2019年度支出决算情况说明</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（四）关于2019年度财政拨款收入支出决算总体情况说明</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（五）关于2019年度一般公共预算财政拨款支出决算情况说明</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（六）关于2019年度一般公共预算财政拨款基本支出决算情况说明</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lastRenderedPageBreak/>
        <w:t>（七）关于2019年度财政拨款</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三公</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经费支出决算情况说明</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Times New Roman" w:eastAsia="仿宋_GB2312" w:hAnsi="Times New Roman" w:cs="Times New Roman"/>
          <w:kern w:val="0"/>
          <w:sz w:val="32"/>
          <w:szCs w:val="32"/>
        </w:rPr>
        <w:tab/>
      </w:r>
      <w:r w:rsidRPr="00226AA3">
        <w:rPr>
          <w:rFonts w:ascii="仿宋_GB2312" w:eastAsia="仿宋_GB2312" w:hAnsi="Times New Roman" w:cs="仿宋_GB2312" w:hint="eastAsia"/>
          <w:kern w:val="0"/>
          <w:sz w:val="32"/>
          <w:szCs w:val="32"/>
        </w:rPr>
        <w:t>1、财政拨款</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三公</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经费支出决算总体情况说明</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Times New Roman" w:eastAsia="仿宋_GB2312" w:hAnsi="Times New Roman" w:cs="Times New Roman"/>
          <w:kern w:val="0"/>
          <w:sz w:val="32"/>
          <w:szCs w:val="32"/>
        </w:rPr>
        <w:tab/>
      </w:r>
      <w:r w:rsidRPr="00226AA3">
        <w:rPr>
          <w:rFonts w:ascii="仿宋_GB2312" w:eastAsia="仿宋_GB2312" w:hAnsi="Times New Roman" w:cs="仿宋_GB2312" w:hint="eastAsia"/>
          <w:kern w:val="0"/>
          <w:sz w:val="32"/>
          <w:szCs w:val="32"/>
        </w:rPr>
        <w:t>2、财政拨款</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三公</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经费支出决算具体情况说明</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三、预算绩效情况说明</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（一）预算绩效管理工作开展情况</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（二）部门决算中项目绩效自评结果</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四、其他重要事项的情况说明</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（一）机关运行经费支出情况</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（二）政府采购支出情况</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（三）国有资产占用情况</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黑体" w:hAnsi="Times New Roman" w:cs="Times New Roman"/>
          <w:b/>
          <w:bCs/>
          <w:kern w:val="0"/>
          <w:sz w:val="32"/>
          <w:szCs w:val="32"/>
        </w:rPr>
      </w:pPr>
      <w:r w:rsidRPr="00226AA3">
        <w:rPr>
          <w:rFonts w:ascii="黑体" w:eastAsia="黑体" w:hAnsi="Times New Roman" w:cs="黑体" w:hint="eastAsia"/>
          <w:b/>
          <w:bCs/>
          <w:kern w:val="0"/>
          <w:sz w:val="32"/>
          <w:szCs w:val="32"/>
        </w:rPr>
        <w:t>第三部分名词解释</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黑体" w:hAnsi="Times New Roman" w:cs="Times New Roman"/>
          <w:b/>
          <w:bCs/>
          <w:kern w:val="0"/>
          <w:sz w:val="32"/>
          <w:szCs w:val="32"/>
        </w:rPr>
      </w:pPr>
      <w:r w:rsidRPr="00226AA3">
        <w:rPr>
          <w:rFonts w:ascii="黑体" w:eastAsia="黑体" w:hAnsi="Times New Roman" w:cs="黑体" w:hint="eastAsia"/>
          <w:b/>
          <w:bCs/>
          <w:kern w:val="0"/>
          <w:sz w:val="32"/>
          <w:szCs w:val="32"/>
        </w:rPr>
        <w:t>第四部分决算公开联系方式及信息反馈渠道</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黑体" w:hAnsi="Times New Roman" w:cs="Times New Roman"/>
          <w:b/>
          <w:bCs/>
          <w:kern w:val="0"/>
          <w:sz w:val="32"/>
          <w:szCs w:val="32"/>
        </w:rPr>
      </w:pPr>
      <w:r w:rsidRPr="00226AA3">
        <w:rPr>
          <w:rFonts w:ascii="黑体" w:eastAsia="黑体" w:hAnsi="Times New Roman" w:cs="黑体" w:hint="eastAsia"/>
          <w:b/>
          <w:bCs/>
          <w:kern w:val="0"/>
          <w:sz w:val="32"/>
          <w:szCs w:val="32"/>
        </w:rPr>
        <w:t>第五部分部门决算公开表</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一、收入支出决算总表</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lastRenderedPageBreak/>
        <w:t>二、收入决算表</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三、支出决算表</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四、财政拨款收入支出决算总表</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五、一般公共预算财政拨款支出决算表</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六、一般公共预算财政拨款基本支出决算明细表</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七、政府性基金预算财政拨款收入支出决算表</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八、机构运行信息表</w:t>
      </w:r>
    </w:p>
    <w:p w:rsidR="00226AA3" w:rsidRPr="00226AA3" w:rsidRDefault="00226AA3" w:rsidP="00226AA3">
      <w:pPr>
        <w:widowControl/>
        <w:adjustRightInd w:val="0"/>
        <w:snapToGrid w:val="0"/>
        <w:spacing w:before="100" w:beforeAutospacing="1" w:after="100" w:afterAutospacing="1"/>
        <w:ind w:firstLine="601"/>
        <w:jc w:val="left"/>
        <w:rPr>
          <w:rFonts w:ascii="Times New Roman" w:eastAsia="仿宋_GB2312" w:hAnsi="Times New Roman" w:cs="Times New Roman"/>
          <w:b/>
          <w:bCs/>
          <w:kern w:val="0"/>
          <w:sz w:val="44"/>
          <w:szCs w:val="44"/>
        </w:rPr>
      </w:pP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b/>
          <w:bCs/>
          <w:kern w:val="0"/>
          <w:sz w:val="32"/>
          <w:szCs w:val="32"/>
        </w:rPr>
        <w:t>第一部分部门基本情况</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一、部门职责</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仿宋_GB2312" w:eastAsia="仿宋_GB2312" w:hAnsi="Times New Roman" w:cs="仿宋_GB2312"/>
          <w:kern w:val="0"/>
          <w:sz w:val="32"/>
          <w:szCs w:val="32"/>
        </w:rPr>
      </w:pPr>
      <w:r w:rsidRPr="00226AA3">
        <w:rPr>
          <w:rFonts w:ascii="仿宋_GB2312" w:eastAsia="仿宋_GB2312" w:hAnsi="Times New Roman" w:cs="仿宋_GB2312" w:hint="eastAsia"/>
          <w:kern w:val="0"/>
          <w:sz w:val="32"/>
          <w:szCs w:val="32"/>
        </w:rPr>
        <w:t>内蒙古艺术学院是自治区唯一一所综合性高等艺术学府，前身是创建于1957年的全国重点艺术中专</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内蒙古艺术学校。1957年,在时任内蒙古自治区文化局党组书记布赫同志的亲自倡导下，成立了内蒙古艺术学校，开启了内蒙古民族艺术教育事业的崭新篇章。</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仿宋_GB2312" w:eastAsia="仿宋_GB2312" w:hAnsi="Times New Roman" w:cs="仿宋_GB2312"/>
          <w:kern w:val="0"/>
          <w:sz w:val="32"/>
          <w:szCs w:val="32"/>
        </w:rPr>
      </w:pPr>
      <w:r w:rsidRPr="00226AA3">
        <w:rPr>
          <w:rFonts w:ascii="仿宋_GB2312" w:eastAsia="仿宋_GB2312" w:hAnsi="Times New Roman" w:cs="仿宋_GB2312" w:hint="eastAsia"/>
          <w:kern w:val="0"/>
          <w:sz w:val="32"/>
          <w:szCs w:val="32"/>
        </w:rPr>
        <w:t>自建校以来，依托自治区丰富的民族艺术资源和深厚的民族文化积淀，始终秉承坚持以培养民族艺术人才为己任的优良办学传统，形成了立足内蒙古、传承与发展以蒙古</w:t>
      </w:r>
      <w:r w:rsidRPr="00226AA3">
        <w:rPr>
          <w:rFonts w:ascii="仿宋_GB2312" w:eastAsia="仿宋_GB2312" w:hAnsi="Times New Roman" w:cs="仿宋_GB2312" w:hint="eastAsia"/>
          <w:kern w:val="0"/>
          <w:sz w:val="32"/>
          <w:szCs w:val="32"/>
        </w:rPr>
        <w:lastRenderedPageBreak/>
        <w:t>族艺术为代表的北方少数民族艺术、繁荣与弘扬草原文化的鲜明办学特色，被区内外誉为“民族艺术人才的摇篮”，累计为内蒙古自治区及部分省市区培养了5万多名各级各类艺术人才。这些毕业生活跃在国内外文化艺术领域，许多人已成为艺术院团、广播电影电视部门的业务骨干，有的在国内外艺术领域产生了较大影响，如作曲家阿拉腾奥勒、歌唱家德德玛、拉苏荣、腾格尔，民乐演奏家李镇，指挥家娅伦格日勒，作曲家兼音乐制作人三宝，舞蹈家敖德木勒、敖登格日勒、康绍辉，电影演员萨仁高娃，影视导演康洪雷等。</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仿宋_GB2312" w:eastAsia="仿宋_GB2312" w:hAnsi="Times New Roman" w:cs="仿宋_GB2312"/>
          <w:kern w:val="0"/>
          <w:sz w:val="32"/>
          <w:szCs w:val="32"/>
        </w:rPr>
      </w:pPr>
      <w:r w:rsidRPr="00226AA3">
        <w:rPr>
          <w:rFonts w:ascii="仿宋_GB2312" w:eastAsia="仿宋_GB2312" w:hAnsi="Times New Roman" w:cs="仿宋_GB2312" w:hint="eastAsia"/>
          <w:kern w:val="0"/>
          <w:sz w:val="32"/>
          <w:szCs w:val="32"/>
        </w:rPr>
        <w:t>学院现有音乐学院、舞蹈学院、影视戏剧学院、美术学院、设计学院、新媒体学院、文化艺术管理学院、思想政治与公共课教学部8个教学单位，1所附属中等艺术学校。学科专业设置以艺术学门类为主，涵盖艺术学理论、音乐与舞蹈学、戏剧与影视学、美术学、设计学5个一级学科，文化产业管理1个二级学科，18个本科专业，47个专业方向。现有音乐与舞蹈学、美术学2个一级学科学术学位硕士授权点，和音乐、舞蹈、戏曲、美术、艺术设计等8个专业领域的艺术硕士（MFA）专业学位授权点。</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仿宋_GB2312" w:eastAsia="仿宋_GB2312" w:hAnsi="Times New Roman" w:cs="仿宋_GB2312"/>
          <w:kern w:val="0"/>
          <w:sz w:val="32"/>
          <w:szCs w:val="32"/>
        </w:rPr>
      </w:pPr>
      <w:r w:rsidRPr="00226AA3">
        <w:rPr>
          <w:rFonts w:ascii="仿宋_GB2312" w:eastAsia="仿宋_GB2312" w:hAnsi="Times New Roman" w:cs="仿宋_GB2312" w:hint="eastAsia"/>
          <w:kern w:val="0"/>
          <w:sz w:val="32"/>
          <w:szCs w:val="32"/>
        </w:rPr>
        <w:t>现有国家级特色专业建设点（音乐表演）1个，国家级精品课程（蒙古舞）1门，国家级精品资源共享课（蒙古舞）1门，国家级教学成果二等奖1项；自治区重点培育学科1个，自治区级品牌专业10个，自治区级精品课程6</w:t>
      </w:r>
      <w:r w:rsidRPr="00226AA3">
        <w:rPr>
          <w:rFonts w:ascii="仿宋_GB2312" w:eastAsia="仿宋_GB2312" w:hAnsi="Times New Roman" w:cs="仿宋_GB2312" w:hint="eastAsia"/>
          <w:kern w:val="0"/>
          <w:sz w:val="32"/>
          <w:szCs w:val="32"/>
        </w:rPr>
        <w:lastRenderedPageBreak/>
        <w:t>门，自治区级教学成果一等奖3项，自治区高校人文社会科学重点研究基地1个（现已列为自治区6个重点提升基地之一）。获批文化部民族民间文艺发展中心</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北方草原音乐文化研究与传承基地</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、文化与旅游部外联局</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中国</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东欧国家民族艺术传承交流中心</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、中国文联首批</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中国文艺评论基地</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自治区高校人文社会科学重点研究基地</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被列入“自治区高校人文社会科学重点研究基地提升计划”，“蒙古族服装造型与工艺实践教学示范中心”被评为“自治区级重点实践教学示范基地”。学院还先后获批建立了“内蒙古动漫产业研发与人才培养基地”“蒙古族青年合唱艺术人才培养基地”“内蒙古皮革艺术产业化项目示范基地”“安达民族音乐传承创新与传播中心”“自治区级工业设计中心”等教学实践与人才培养基地，获批组建了3个内蒙古自治区</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草原英才</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工程产业创新人才团队。（最新数据）</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仿宋_GB2312" w:eastAsia="仿宋_GB2312" w:hAnsi="Times New Roman" w:cs="仿宋_GB2312"/>
          <w:kern w:val="0"/>
          <w:sz w:val="32"/>
          <w:szCs w:val="32"/>
        </w:rPr>
      </w:pPr>
      <w:r w:rsidRPr="00226AA3">
        <w:rPr>
          <w:rFonts w:ascii="仿宋_GB2312" w:eastAsia="仿宋_GB2312" w:hAnsi="Times New Roman" w:cs="仿宋_GB2312" w:hint="eastAsia"/>
          <w:kern w:val="0"/>
          <w:sz w:val="32"/>
          <w:szCs w:val="32"/>
        </w:rPr>
        <w:t>现有在校生5222人（其中本科生4130人、研究生331人、中专生461人），教职工602人，其中大学专任教师340人，副高级以上149人，其中具有硕士及以上学位320人，国内外客座教授60多名。</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仿宋_GB2312" w:eastAsia="仿宋_GB2312" w:hAnsi="Times New Roman" w:cs="仿宋_GB2312"/>
          <w:kern w:val="0"/>
          <w:sz w:val="32"/>
          <w:szCs w:val="32"/>
        </w:rPr>
      </w:pPr>
      <w:r w:rsidRPr="00226AA3">
        <w:rPr>
          <w:rFonts w:ascii="仿宋_GB2312" w:eastAsia="仿宋_GB2312" w:hAnsi="Times New Roman" w:cs="仿宋_GB2312" w:hint="eastAsia"/>
          <w:kern w:val="0"/>
          <w:sz w:val="32"/>
          <w:szCs w:val="32"/>
        </w:rPr>
        <w:t>目前，学院有教育部高等学校教学指导委员会委员2人，入选国家百千万人才工程并被授予国家</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有突出贡献中青年专家</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荣誉称号1人，入选中宣部文化名家暨</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四个一批</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人才工程并遴选为国家</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万人计划</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哲学社会科学领军人</w:t>
      </w:r>
      <w:r w:rsidRPr="00226AA3">
        <w:rPr>
          <w:rFonts w:ascii="仿宋_GB2312" w:eastAsia="仿宋_GB2312" w:hAnsi="Times New Roman" w:cs="仿宋_GB2312" w:hint="eastAsia"/>
          <w:kern w:val="0"/>
          <w:sz w:val="32"/>
          <w:szCs w:val="32"/>
        </w:rPr>
        <w:lastRenderedPageBreak/>
        <w:t>才1人，全国中青年</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德艺双馨</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文艺工作者1人，享受国务院政府特殊津贴专家4人，自治区</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杰出人才</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奖获得者1人,自治区有突出贡献中青年专家4人，自治区文学艺术突出贡献奖获得者3人，入选自治区</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新世纪321人才工程</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一层次人选4人，自治区</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草原英才</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人选7人,自治区</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草原英才</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创新团队带头人4人，自治区级</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四个一批”人才1人，中国舞蹈家协会副主席1人，中国书法家协会副主席1人，内蒙古舞蹈家协会主席1人，内蒙古文艺评论家协会主席1人，内蒙古美术家协会主席1人。</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仿宋_GB2312" w:eastAsia="仿宋_GB2312" w:hAnsi="Times New Roman" w:cs="仿宋_GB2312"/>
          <w:kern w:val="0"/>
          <w:sz w:val="32"/>
          <w:szCs w:val="32"/>
        </w:rPr>
      </w:pPr>
      <w:r w:rsidRPr="00226AA3">
        <w:rPr>
          <w:rFonts w:ascii="仿宋_GB2312" w:eastAsia="仿宋_GB2312" w:hAnsi="Times New Roman" w:cs="仿宋_GB2312" w:hint="eastAsia"/>
          <w:kern w:val="0"/>
          <w:sz w:val="32"/>
          <w:szCs w:val="32"/>
        </w:rPr>
        <w:t>多年来，学院与国内外艺术院校、团体以及知名专家学者之间有着广泛的联系和交往。先后与美国佛蒙特大学、美国佛蒙特艺术中心、美国伊利诺大学、丹麦皇家美术学院、蒙古国文化艺术大学、蒙古国音乐舞蹈学院、蒙古国国立科技大学签订了校际合作协议，与美国肯塔基大学签署了2+2、3+1合作办学协议，并举办了中美</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马文化周</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文化艺术活动周</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活动等；连续10多年举办了</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中美东方之旅</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艺术交流活动，并多次应邀组团前往美国、日本、韩国、澳大利亚、西班牙、瑞典、丹麦、德国等国家和港澳台地区进行访问演出或举办作品展览，为扩大民族文化和内蒙古自治区的国际影响力作出了积极的贡献。</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二、机构设置</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b/>
          <w:bCs/>
          <w:kern w:val="0"/>
          <w:sz w:val="32"/>
          <w:szCs w:val="32"/>
        </w:rPr>
      </w:pPr>
      <w:r w:rsidRPr="00226AA3">
        <w:rPr>
          <w:rFonts w:ascii="仿宋_GB2312" w:eastAsia="仿宋_GB2312" w:hAnsi="Times New Roman" w:cs="仿宋_GB2312" w:hint="eastAsia"/>
          <w:kern w:val="0"/>
          <w:sz w:val="32"/>
          <w:szCs w:val="32"/>
        </w:rPr>
        <w:lastRenderedPageBreak/>
        <w:t>2018年机构增减情况没有变动，独立核算机构数为1。</w:t>
      </w:r>
      <w:r w:rsidRPr="00226AA3">
        <w:rPr>
          <w:rFonts w:ascii="仿宋_GB2312" w:eastAsia="仿宋_GB2312" w:hAnsi="Times New Roman" w:cs="仿宋_GB2312" w:hint="eastAsia"/>
          <w:b/>
          <w:bCs/>
          <w:kern w:val="0"/>
          <w:sz w:val="32"/>
          <w:szCs w:val="32"/>
        </w:rPr>
        <w:t>第二部分 2019年度部门决算情况说明</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一、关于2019年度预算执行情况分析</w:t>
      </w:r>
    </w:p>
    <w:p w:rsidR="00226AA3" w:rsidRPr="00226AA3" w:rsidRDefault="00226AA3" w:rsidP="00226AA3">
      <w:pPr>
        <w:snapToGrid w:val="0"/>
        <w:spacing w:line="520" w:lineRule="exact"/>
        <w:ind w:firstLineChars="200" w:firstLine="640"/>
        <w:rPr>
          <w:rFonts w:ascii="仿宋_GB2312" w:eastAsia="仿宋_GB2312" w:hAnsi="仿宋" w:cs="Times New Roman"/>
          <w:sz w:val="32"/>
          <w:szCs w:val="32"/>
        </w:rPr>
      </w:pPr>
    </w:p>
    <w:tbl>
      <w:tblPr>
        <w:tblW w:w="925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3150"/>
        <w:gridCol w:w="3090"/>
        <w:gridCol w:w="1245"/>
      </w:tblGrid>
      <w:tr w:rsidR="00226AA3" w:rsidRPr="00226AA3" w:rsidTr="00226AA3">
        <w:tc>
          <w:tcPr>
            <w:tcW w:w="1770" w:type="dxa"/>
            <w:tcBorders>
              <w:top w:val="single" w:sz="4" w:space="0" w:color="auto"/>
              <w:left w:val="single" w:sz="4" w:space="0" w:color="auto"/>
              <w:bottom w:val="single" w:sz="4" w:space="0" w:color="auto"/>
              <w:right w:val="single" w:sz="4" w:space="0" w:color="auto"/>
            </w:tcBorders>
            <w:vAlign w:val="center"/>
            <w:hideMark/>
          </w:tcPr>
          <w:p w:rsidR="00226AA3" w:rsidRPr="00226AA3" w:rsidRDefault="00226AA3" w:rsidP="00226AA3">
            <w:pPr>
              <w:snapToGrid w:val="0"/>
              <w:spacing w:line="520" w:lineRule="exact"/>
              <w:jc w:val="center"/>
              <w:rPr>
                <w:rFonts w:ascii="仿宋" w:eastAsia="仿宋" w:hAnsi="仿宋" w:cs="仿宋"/>
                <w:sz w:val="32"/>
                <w:szCs w:val="32"/>
              </w:rPr>
            </w:pPr>
            <w:bookmarkStart w:id="0" w:name="_Hlk30523156"/>
          </w:p>
        </w:tc>
        <w:tc>
          <w:tcPr>
            <w:tcW w:w="3150" w:type="dxa"/>
            <w:tcBorders>
              <w:top w:val="single" w:sz="4" w:space="0" w:color="auto"/>
              <w:left w:val="single" w:sz="4" w:space="0" w:color="auto"/>
              <w:bottom w:val="single" w:sz="4" w:space="0" w:color="auto"/>
              <w:right w:val="single" w:sz="4" w:space="0" w:color="auto"/>
            </w:tcBorders>
            <w:vAlign w:val="center"/>
            <w:hideMark/>
          </w:tcPr>
          <w:p w:rsidR="00226AA3" w:rsidRPr="00226AA3" w:rsidRDefault="00226AA3" w:rsidP="00226AA3">
            <w:pPr>
              <w:snapToGrid w:val="0"/>
              <w:spacing w:line="520" w:lineRule="exact"/>
              <w:jc w:val="center"/>
              <w:rPr>
                <w:rFonts w:ascii="仿宋" w:eastAsia="仿宋" w:hAnsi="仿宋" w:cs="仿宋"/>
                <w:sz w:val="32"/>
                <w:szCs w:val="32"/>
              </w:rPr>
            </w:pPr>
            <w:r w:rsidRPr="00226AA3">
              <w:rPr>
                <w:rFonts w:ascii="仿宋" w:eastAsia="仿宋" w:hAnsi="仿宋" w:cs="仿宋" w:hint="eastAsia"/>
                <w:sz w:val="32"/>
                <w:szCs w:val="32"/>
              </w:rPr>
              <w:t>年初预算数</w:t>
            </w:r>
          </w:p>
        </w:tc>
        <w:tc>
          <w:tcPr>
            <w:tcW w:w="3090" w:type="dxa"/>
            <w:tcBorders>
              <w:top w:val="single" w:sz="4" w:space="0" w:color="auto"/>
              <w:left w:val="single" w:sz="4" w:space="0" w:color="auto"/>
              <w:bottom w:val="single" w:sz="4" w:space="0" w:color="auto"/>
              <w:right w:val="single" w:sz="4" w:space="0" w:color="auto"/>
            </w:tcBorders>
            <w:vAlign w:val="center"/>
            <w:hideMark/>
          </w:tcPr>
          <w:p w:rsidR="00226AA3" w:rsidRPr="00226AA3" w:rsidRDefault="00226AA3" w:rsidP="00226AA3">
            <w:pPr>
              <w:snapToGrid w:val="0"/>
              <w:spacing w:line="520" w:lineRule="exact"/>
              <w:jc w:val="center"/>
              <w:rPr>
                <w:rFonts w:ascii="仿宋" w:eastAsia="仿宋" w:hAnsi="仿宋" w:cs="仿宋"/>
                <w:sz w:val="32"/>
                <w:szCs w:val="32"/>
              </w:rPr>
            </w:pPr>
            <w:r w:rsidRPr="00226AA3">
              <w:rPr>
                <w:rFonts w:ascii="仿宋" w:eastAsia="仿宋" w:hAnsi="仿宋" w:cs="仿宋" w:hint="eastAsia"/>
                <w:sz w:val="32"/>
                <w:szCs w:val="32"/>
              </w:rPr>
              <w:t>调整预算数</w:t>
            </w:r>
          </w:p>
        </w:tc>
        <w:tc>
          <w:tcPr>
            <w:tcW w:w="1245" w:type="dxa"/>
            <w:tcBorders>
              <w:top w:val="single" w:sz="4" w:space="0" w:color="auto"/>
              <w:left w:val="single" w:sz="4" w:space="0" w:color="auto"/>
              <w:bottom w:val="single" w:sz="4" w:space="0" w:color="auto"/>
              <w:right w:val="single" w:sz="4" w:space="0" w:color="auto"/>
            </w:tcBorders>
            <w:vAlign w:val="center"/>
            <w:hideMark/>
          </w:tcPr>
          <w:p w:rsidR="00226AA3" w:rsidRPr="00226AA3" w:rsidRDefault="00226AA3" w:rsidP="00226AA3">
            <w:pPr>
              <w:snapToGrid w:val="0"/>
              <w:spacing w:line="520" w:lineRule="exact"/>
              <w:jc w:val="center"/>
              <w:rPr>
                <w:rFonts w:ascii="仿宋" w:eastAsia="仿宋" w:hAnsi="仿宋" w:cs="仿宋"/>
                <w:sz w:val="32"/>
                <w:szCs w:val="32"/>
              </w:rPr>
            </w:pPr>
            <w:r w:rsidRPr="00226AA3">
              <w:rPr>
                <w:rFonts w:ascii="仿宋" w:eastAsia="仿宋" w:hAnsi="仿宋" w:cs="仿宋" w:hint="eastAsia"/>
                <w:sz w:val="32"/>
                <w:szCs w:val="32"/>
              </w:rPr>
              <w:t>差额</w:t>
            </w:r>
          </w:p>
        </w:tc>
      </w:tr>
      <w:tr w:rsidR="00226AA3" w:rsidRPr="00226AA3" w:rsidTr="00226AA3">
        <w:trPr>
          <w:trHeight w:val="474"/>
        </w:trPr>
        <w:tc>
          <w:tcPr>
            <w:tcW w:w="1770" w:type="dxa"/>
            <w:tcBorders>
              <w:top w:val="single" w:sz="4" w:space="0" w:color="auto"/>
              <w:left w:val="single" w:sz="4" w:space="0" w:color="auto"/>
              <w:bottom w:val="single" w:sz="4" w:space="0" w:color="auto"/>
              <w:right w:val="single" w:sz="4" w:space="0" w:color="auto"/>
            </w:tcBorders>
            <w:vAlign w:val="center"/>
            <w:hideMark/>
          </w:tcPr>
          <w:p w:rsidR="00226AA3" w:rsidRPr="00226AA3" w:rsidRDefault="00226AA3" w:rsidP="00226AA3">
            <w:pPr>
              <w:snapToGrid w:val="0"/>
              <w:spacing w:line="520" w:lineRule="exact"/>
              <w:jc w:val="center"/>
              <w:rPr>
                <w:rFonts w:ascii="仿宋" w:eastAsia="仿宋" w:hAnsi="仿宋" w:cs="仿宋"/>
                <w:sz w:val="32"/>
                <w:szCs w:val="32"/>
              </w:rPr>
            </w:pPr>
            <w:r w:rsidRPr="00226AA3">
              <w:rPr>
                <w:rFonts w:ascii="仿宋" w:eastAsia="仿宋" w:hAnsi="仿宋" w:cs="仿宋" w:hint="eastAsia"/>
                <w:sz w:val="32"/>
                <w:szCs w:val="32"/>
              </w:rPr>
              <w:t>总收入</w:t>
            </w:r>
          </w:p>
        </w:tc>
        <w:tc>
          <w:tcPr>
            <w:tcW w:w="3150" w:type="dxa"/>
            <w:tcBorders>
              <w:top w:val="single" w:sz="4" w:space="0" w:color="auto"/>
              <w:left w:val="single" w:sz="4" w:space="0" w:color="auto"/>
              <w:bottom w:val="single" w:sz="4" w:space="0" w:color="auto"/>
              <w:right w:val="single" w:sz="4" w:space="0" w:color="auto"/>
            </w:tcBorders>
            <w:vAlign w:val="center"/>
            <w:hideMark/>
          </w:tcPr>
          <w:p w:rsidR="00226AA3" w:rsidRPr="00226AA3" w:rsidRDefault="00226AA3" w:rsidP="00226AA3">
            <w:pPr>
              <w:snapToGrid w:val="0"/>
              <w:spacing w:line="520" w:lineRule="exact"/>
              <w:jc w:val="center"/>
              <w:rPr>
                <w:rFonts w:ascii="仿宋" w:eastAsia="仿宋" w:hAnsi="仿宋" w:cs="仿宋"/>
                <w:sz w:val="32"/>
                <w:szCs w:val="32"/>
              </w:rPr>
            </w:pPr>
            <w:r w:rsidRPr="00226AA3">
              <w:rPr>
                <w:rFonts w:ascii="仿宋" w:eastAsia="仿宋" w:hAnsi="仿宋" w:cs="仿宋" w:hint="eastAsia"/>
                <w:sz w:val="32"/>
                <w:szCs w:val="32"/>
              </w:rPr>
              <w:t>15944.21</w:t>
            </w:r>
          </w:p>
        </w:tc>
        <w:tc>
          <w:tcPr>
            <w:tcW w:w="3090" w:type="dxa"/>
            <w:tcBorders>
              <w:top w:val="single" w:sz="4" w:space="0" w:color="auto"/>
              <w:left w:val="single" w:sz="4" w:space="0" w:color="auto"/>
              <w:bottom w:val="single" w:sz="4" w:space="0" w:color="auto"/>
              <w:right w:val="single" w:sz="4" w:space="0" w:color="auto"/>
            </w:tcBorders>
            <w:vAlign w:val="center"/>
            <w:hideMark/>
          </w:tcPr>
          <w:p w:rsidR="00226AA3" w:rsidRPr="00226AA3" w:rsidRDefault="00226AA3" w:rsidP="00226AA3">
            <w:pPr>
              <w:snapToGrid w:val="0"/>
              <w:spacing w:line="520" w:lineRule="exact"/>
              <w:jc w:val="center"/>
              <w:rPr>
                <w:rFonts w:ascii="仿宋" w:eastAsia="仿宋" w:hAnsi="仿宋" w:cs="仿宋"/>
                <w:sz w:val="32"/>
                <w:szCs w:val="32"/>
              </w:rPr>
            </w:pPr>
            <w:r w:rsidRPr="00226AA3">
              <w:rPr>
                <w:rFonts w:ascii="仿宋" w:eastAsia="仿宋" w:hAnsi="仿宋" w:cs="仿宋" w:hint="eastAsia"/>
                <w:sz w:val="32"/>
                <w:szCs w:val="32"/>
              </w:rPr>
              <w:t>22052.88</w:t>
            </w:r>
          </w:p>
        </w:tc>
        <w:tc>
          <w:tcPr>
            <w:tcW w:w="1245" w:type="dxa"/>
            <w:tcBorders>
              <w:top w:val="single" w:sz="4" w:space="0" w:color="auto"/>
              <w:left w:val="single" w:sz="4" w:space="0" w:color="auto"/>
              <w:bottom w:val="single" w:sz="4" w:space="0" w:color="auto"/>
              <w:right w:val="single" w:sz="4" w:space="0" w:color="auto"/>
            </w:tcBorders>
            <w:vAlign w:val="center"/>
            <w:hideMark/>
          </w:tcPr>
          <w:p w:rsidR="00226AA3" w:rsidRPr="00226AA3" w:rsidRDefault="00226AA3" w:rsidP="00226AA3">
            <w:pPr>
              <w:snapToGrid w:val="0"/>
              <w:spacing w:line="520" w:lineRule="exact"/>
              <w:jc w:val="center"/>
              <w:rPr>
                <w:rFonts w:ascii="仿宋" w:eastAsia="仿宋" w:hAnsi="仿宋" w:cs="宋体"/>
                <w:color w:val="000000"/>
                <w:sz w:val="32"/>
                <w:szCs w:val="32"/>
              </w:rPr>
            </w:pPr>
            <w:r w:rsidRPr="00226AA3">
              <w:rPr>
                <w:rFonts w:ascii="仿宋" w:eastAsia="仿宋" w:hAnsi="仿宋" w:cs="宋体" w:hint="eastAsia"/>
                <w:color w:val="000000"/>
                <w:sz w:val="32"/>
                <w:szCs w:val="32"/>
              </w:rPr>
              <w:t>6108.67</w:t>
            </w:r>
          </w:p>
        </w:tc>
      </w:tr>
      <w:tr w:rsidR="00226AA3" w:rsidRPr="00226AA3" w:rsidTr="00226AA3">
        <w:trPr>
          <w:trHeight w:val="474"/>
        </w:trPr>
        <w:tc>
          <w:tcPr>
            <w:tcW w:w="1770" w:type="dxa"/>
            <w:tcBorders>
              <w:top w:val="single" w:sz="4" w:space="0" w:color="auto"/>
              <w:left w:val="single" w:sz="4" w:space="0" w:color="auto"/>
              <w:bottom w:val="single" w:sz="4" w:space="0" w:color="auto"/>
              <w:right w:val="single" w:sz="4" w:space="0" w:color="auto"/>
            </w:tcBorders>
            <w:vAlign w:val="center"/>
            <w:hideMark/>
          </w:tcPr>
          <w:p w:rsidR="00226AA3" w:rsidRPr="00226AA3" w:rsidRDefault="00226AA3" w:rsidP="00226AA3">
            <w:pPr>
              <w:snapToGrid w:val="0"/>
              <w:spacing w:line="520" w:lineRule="exact"/>
              <w:jc w:val="center"/>
              <w:rPr>
                <w:rFonts w:ascii="仿宋" w:eastAsia="仿宋" w:hAnsi="仿宋" w:cs="仿宋"/>
                <w:sz w:val="32"/>
                <w:szCs w:val="32"/>
              </w:rPr>
            </w:pPr>
            <w:r w:rsidRPr="00226AA3">
              <w:rPr>
                <w:rFonts w:ascii="仿宋" w:eastAsia="仿宋" w:hAnsi="仿宋" w:cs="仿宋" w:hint="eastAsia"/>
                <w:sz w:val="32"/>
                <w:szCs w:val="32"/>
              </w:rPr>
              <w:t>总支出</w:t>
            </w:r>
          </w:p>
        </w:tc>
        <w:tc>
          <w:tcPr>
            <w:tcW w:w="3150" w:type="dxa"/>
            <w:tcBorders>
              <w:top w:val="single" w:sz="4" w:space="0" w:color="auto"/>
              <w:left w:val="single" w:sz="4" w:space="0" w:color="auto"/>
              <w:bottom w:val="single" w:sz="4" w:space="0" w:color="auto"/>
              <w:right w:val="single" w:sz="4" w:space="0" w:color="auto"/>
            </w:tcBorders>
            <w:vAlign w:val="center"/>
            <w:hideMark/>
          </w:tcPr>
          <w:p w:rsidR="00226AA3" w:rsidRPr="00226AA3" w:rsidRDefault="00226AA3" w:rsidP="00226AA3">
            <w:pPr>
              <w:snapToGrid w:val="0"/>
              <w:spacing w:line="520" w:lineRule="exact"/>
              <w:jc w:val="center"/>
              <w:rPr>
                <w:rFonts w:ascii="仿宋" w:eastAsia="仿宋" w:hAnsi="仿宋" w:cs="仿宋"/>
                <w:sz w:val="32"/>
                <w:szCs w:val="32"/>
              </w:rPr>
            </w:pPr>
            <w:r w:rsidRPr="00226AA3">
              <w:rPr>
                <w:rFonts w:ascii="仿宋" w:eastAsia="仿宋" w:hAnsi="仿宋" w:cs="仿宋" w:hint="eastAsia"/>
                <w:sz w:val="32"/>
                <w:szCs w:val="32"/>
              </w:rPr>
              <w:t>15944.21</w:t>
            </w:r>
          </w:p>
        </w:tc>
        <w:tc>
          <w:tcPr>
            <w:tcW w:w="3090" w:type="dxa"/>
            <w:tcBorders>
              <w:top w:val="single" w:sz="4" w:space="0" w:color="auto"/>
              <w:left w:val="single" w:sz="4" w:space="0" w:color="auto"/>
              <w:bottom w:val="single" w:sz="4" w:space="0" w:color="auto"/>
              <w:right w:val="single" w:sz="4" w:space="0" w:color="auto"/>
            </w:tcBorders>
            <w:vAlign w:val="center"/>
            <w:hideMark/>
          </w:tcPr>
          <w:p w:rsidR="00226AA3" w:rsidRPr="00226AA3" w:rsidRDefault="00226AA3" w:rsidP="00226AA3">
            <w:pPr>
              <w:snapToGrid w:val="0"/>
              <w:spacing w:line="520" w:lineRule="exact"/>
              <w:jc w:val="center"/>
              <w:rPr>
                <w:rFonts w:ascii="仿宋" w:eastAsia="仿宋" w:hAnsi="仿宋" w:cs="仿宋"/>
                <w:sz w:val="32"/>
                <w:szCs w:val="32"/>
              </w:rPr>
            </w:pPr>
            <w:r w:rsidRPr="00226AA3">
              <w:rPr>
                <w:rFonts w:ascii="仿宋" w:eastAsia="仿宋" w:hAnsi="仿宋" w:cs="仿宋" w:hint="eastAsia"/>
                <w:sz w:val="32"/>
                <w:szCs w:val="32"/>
              </w:rPr>
              <w:t>23047.30</w:t>
            </w:r>
          </w:p>
        </w:tc>
        <w:tc>
          <w:tcPr>
            <w:tcW w:w="1245" w:type="dxa"/>
            <w:tcBorders>
              <w:top w:val="single" w:sz="4" w:space="0" w:color="auto"/>
              <w:left w:val="single" w:sz="4" w:space="0" w:color="auto"/>
              <w:bottom w:val="single" w:sz="4" w:space="0" w:color="auto"/>
              <w:right w:val="single" w:sz="4" w:space="0" w:color="auto"/>
            </w:tcBorders>
            <w:vAlign w:val="center"/>
            <w:hideMark/>
          </w:tcPr>
          <w:p w:rsidR="00226AA3" w:rsidRPr="00226AA3" w:rsidRDefault="00226AA3" w:rsidP="00226AA3">
            <w:pPr>
              <w:snapToGrid w:val="0"/>
              <w:spacing w:line="520" w:lineRule="exact"/>
              <w:jc w:val="center"/>
              <w:rPr>
                <w:rFonts w:ascii="仿宋" w:eastAsia="仿宋" w:hAnsi="仿宋" w:cs="宋体"/>
                <w:color w:val="000000"/>
                <w:sz w:val="32"/>
                <w:szCs w:val="32"/>
              </w:rPr>
            </w:pPr>
            <w:r w:rsidRPr="00226AA3">
              <w:rPr>
                <w:rFonts w:ascii="仿宋" w:eastAsia="仿宋" w:hAnsi="仿宋" w:cs="宋体" w:hint="eastAsia"/>
                <w:color w:val="000000"/>
                <w:sz w:val="32"/>
                <w:szCs w:val="32"/>
              </w:rPr>
              <w:t>7103.09</w:t>
            </w:r>
          </w:p>
        </w:tc>
      </w:tr>
      <w:tr w:rsidR="00226AA3" w:rsidRPr="00226AA3" w:rsidTr="00226AA3">
        <w:trPr>
          <w:trHeight w:val="673"/>
        </w:trPr>
        <w:tc>
          <w:tcPr>
            <w:tcW w:w="1770" w:type="dxa"/>
            <w:tcBorders>
              <w:top w:val="single" w:sz="4" w:space="0" w:color="auto"/>
              <w:left w:val="single" w:sz="4" w:space="0" w:color="auto"/>
              <w:bottom w:val="single" w:sz="4" w:space="0" w:color="auto"/>
              <w:right w:val="single" w:sz="4" w:space="0" w:color="auto"/>
            </w:tcBorders>
            <w:vAlign w:val="center"/>
            <w:hideMark/>
          </w:tcPr>
          <w:p w:rsidR="00226AA3" w:rsidRPr="00226AA3" w:rsidRDefault="00226AA3" w:rsidP="00226AA3">
            <w:pPr>
              <w:snapToGrid w:val="0"/>
              <w:spacing w:line="520" w:lineRule="exact"/>
              <w:jc w:val="center"/>
              <w:rPr>
                <w:rFonts w:ascii="仿宋" w:eastAsia="仿宋" w:hAnsi="仿宋" w:cs="仿宋"/>
                <w:sz w:val="32"/>
                <w:szCs w:val="32"/>
              </w:rPr>
            </w:pPr>
            <w:r w:rsidRPr="00226AA3">
              <w:rPr>
                <w:rFonts w:ascii="仿宋" w:eastAsia="仿宋" w:hAnsi="仿宋" w:cs="仿宋" w:hint="eastAsia"/>
                <w:bCs/>
                <w:color w:val="000000"/>
                <w:sz w:val="32"/>
                <w:szCs w:val="32"/>
              </w:rPr>
              <w:t>财政拨款收入</w:t>
            </w:r>
          </w:p>
        </w:tc>
        <w:tc>
          <w:tcPr>
            <w:tcW w:w="3150" w:type="dxa"/>
            <w:tcBorders>
              <w:top w:val="single" w:sz="4" w:space="0" w:color="auto"/>
              <w:left w:val="single" w:sz="4" w:space="0" w:color="auto"/>
              <w:bottom w:val="single" w:sz="4" w:space="0" w:color="auto"/>
              <w:right w:val="single" w:sz="4" w:space="0" w:color="auto"/>
            </w:tcBorders>
            <w:vAlign w:val="center"/>
            <w:hideMark/>
          </w:tcPr>
          <w:p w:rsidR="00226AA3" w:rsidRPr="00226AA3" w:rsidRDefault="00226AA3" w:rsidP="00226AA3">
            <w:pPr>
              <w:snapToGrid w:val="0"/>
              <w:spacing w:line="520" w:lineRule="exact"/>
              <w:jc w:val="center"/>
              <w:rPr>
                <w:rFonts w:ascii="仿宋" w:eastAsia="仿宋" w:hAnsi="仿宋" w:cs="仿宋"/>
                <w:sz w:val="32"/>
                <w:szCs w:val="32"/>
              </w:rPr>
            </w:pPr>
            <w:r w:rsidRPr="00226AA3">
              <w:rPr>
                <w:rFonts w:ascii="仿宋" w:eastAsia="仿宋" w:hAnsi="仿宋" w:cs="仿宋" w:hint="eastAsia"/>
                <w:sz w:val="32"/>
                <w:szCs w:val="32"/>
              </w:rPr>
              <w:t>12634.21</w:t>
            </w:r>
          </w:p>
        </w:tc>
        <w:tc>
          <w:tcPr>
            <w:tcW w:w="3090" w:type="dxa"/>
            <w:tcBorders>
              <w:top w:val="single" w:sz="4" w:space="0" w:color="auto"/>
              <w:left w:val="single" w:sz="4" w:space="0" w:color="auto"/>
              <w:bottom w:val="single" w:sz="4" w:space="0" w:color="auto"/>
              <w:right w:val="single" w:sz="4" w:space="0" w:color="auto"/>
            </w:tcBorders>
            <w:vAlign w:val="center"/>
            <w:hideMark/>
          </w:tcPr>
          <w:p w:rsidR="00226AA3" w:rsidRPr="00226AA3" w:rsidRDefault="00226AA3" w:rsidP="00226AA3">
            <w:pPr>
              <w:snapToGrid w:val="0"/>
              <w:spacing w:line="520" w:lineRule="exact"/>
              <w:jc w:val="center"/>
              <w:rPr>
                <w:rFonts w:ascii="仿宋" w:eastAsia="仿宋" w:hAnsi="仿宋" w:cs="仿宋"/>
                <w:sz w:val="32"/>
                <w:szCs w:val="32"/>
              </w:rPr>
            </w:pPr>
            <w:r w:rsidRPr="00226AA3">
              <w:rPr>
                <w:rFonts w:ascii="仿宋" w:eastAsia="仿宋" w:hAnsi="仿宋" w:cs="仿宋" w:hint="eastAsia"/>
                <w:sz w:val="32"/>
                <w:szCs w:val="32"/>
              </w:rPr>
              <w:t>18172.19</w:t>
            </w:r>
          </w:p>
        </w:tc>
        <w:tc>
          <w:tcPr>
            <w:tcW w:w="1245" w:type="dxa"/>
            <w:tcBorders>
              <w:top w:val="single" w:sz="4" w:space="0" w:color="auto"/>
              <w:left w:val="single" w:sz="4" w:space="0" w:color="auto"/>
              <w:bottom w:val="single" w:sz="4" w:space="0" w:color="auto"/>
              <w:right w:val="single" w:sz="4" w:space="0" w:color="auto"/>
            </w:tcBorders>
            <w:vAlign w:val="center"/>
            <w:hideMark/>
          </w:tcPr>
          <w:p w:rsidR="00226AA3" w:rsidRPr="00226AA3" w:rsidRDefault="00226AA3" w:rsidP="00226AA3">
            <w:pPr>
              <w:snapToGrid w:val="0"/>
              <w:spacing w:line="520" w:lineRule="exact"/>
              <w:jc w:val="center"/>
              <w:rPr>
                <w:rFonts w:ascii="仿宋" w:eastAsia="仿宋" w:hAnsi="仿宋" w:cs="宋体"/>
                <w:color w:val="000000"/>
                <w:sz w:val="32"/>
                <w:szCs w:val="32"/>
              </w:rPr>
            </w:pPr>
            <w:r w:rsidRPr="00226AA3">
              <w:rPr>
                <w:rFonts w:ascii="仿宋" w:eastAsia="仿宋" w:hAnsi="仿宋" w:cs="宋体" w:hint="eastAsia"/>
                <w:color w:val="000000"/>
                <w:sz w:val="32"/>
                <w:szCs w:val="32"/>
              </w:rPr>
              <w:t>5537.98</w:t>
            </w:r>
          </w:p>
        </w:tc>
      </w:tr>
      <w:tr w:rsidR="00226AA3" w:rsidRPr="00226AA3" w:rsidTr="00226AA3">
        <w:trPr>
          <w:trHeight w:val="673"/>
        </w:trPr>
        <w:tc>
          <w:tcPr>
            <w:tcW w:w="1770" w:type="dxa"/>
            <w:tcBorders>
              <w:top w:val="single" w:sz="4" w:space="0" w:color="auto"/>
              <w:left w:val="single" w:sz="4" w:space="0" w:color="auto"/>
              <w:bottom w:val="single" w:sz="4" w:space="0" w:color="auto"/>
              <w:right w:val="single" w:sz="4" w:space="0" w:color="auto"/>
            </w:tcBorders>
            <w:vAlign w:val="center"/>
            <w:hideMark/>
          </w:tcPr>
          <w:p w:rsidR="00226AA3" w:rsidRPr="00226AA3" w:rsidRDefault="00226AA3" w:rsidP="00226AA3">
            <w:pPr>
              <w:snapToGrid w:val="0"/>
              <w:spacing w:line="520" w:lineRule="exact"/>
              <w:jc w:val="center"/>
              <w:rPr>
                <w:rFonts w:ascii="仿宋" w:eastAsia="仿宋" w:hAnsi="仿宋" w:cs="仿宋"/>
                <w:bCs/>
                <w:color w:val="000000"/>
                <w:sz w:val="32"/>
                <w:szCs w:val="32"/>
              </w:rPr>
            </w:pPr>
            <w:r w:rsidRPr="00226AA3">
              <w:rPr>
                <w:rFonts w:ascii="仿宋" w:eastAsia="仿宋" w:hAnsi="仿宋" w:cs="仿宋" w:hint="eastAsia"/>
                <w:bCs/>
                <w:color w:val="000000"/>
                <w:sz w:val="32"/>
                <w:szCs w:val="32"/>
              </w:rPr>
              <w:t>财政拨款支出</w:t>
            </w:r>
          </w:p>
        </w:tc>
        <w:tc>
          <w:tcPr>
            <w:tcW w:w="3150" w:type="dxa"/>
            <w:tcBorders>
              <w:top w:val="single" w:sz="4" w:space="0" w:color="auto"/>
              <w:left w:val="single" w:sz="4" w:space="0" w:color="auto"/>
              <w:bottom w:val="single" w:sz="4" w:space="0" w:color="auto"/>
              <w:right w:val="single" w:sz="4" w:space="0" w:color="auto"/>
            </w:tcBorders>
            <w:vAlign w:val="center"/>
            <w:hideMark/>
          </w:tcPr>
          <w:p w:rsidR="00226AA3" w:rsidRPr="00226AA3" w:rsidRDefault="00226AA3" w:rsidP="00226AA3">
            <w:pPr>
              <w:snapToGrid w:val="0"/>
              <w:spacing w:line="520" w:lineRule="exact"/>
              <w:jc w:val="center"/>
              <w:rPr>
                <w:rFonts w:ascii="仿宋" w:eastAsia="仿宋" w:hAnsi="仿宋" w:cs="仿宋"/>
                <w:sz w:val="32"/>
                <w:szCs w:val="32"/>
              </w:rPr>
            </w:pPr>
            <w:r w:rsidRPr="00226AA3">
              <w:rPr>
                <w:rFonts w:ascii="仿宋" w:eastAsia="仿宋" w:hAnsi="仿宋" w:cs="仿宋" w:hint="eastAsia"/>
                <w:sz w:val="32"/>
                <w:szCs w:val="32"/>
              </w:rPr>
              <w:t>12634.21</w:t>
            </w:r>
          </w:p>
        </w:tc>
        <w:tc>
          <w:tcPr>
            <w:tcW w:w="3090" w:type="dxa"/>
            <w:tcBorders>
              <w:top w:val="single" w:sz="4" w:space="0" w:color="auto"/>
              <w:left w:val="single" w:sz="4" w:space="0" w:color="auto"/>
              <w:bottom w:val="single" w:sz="4" w:space="0" w:color="auto"/>
              <w:right w:val="single" w:sz="4" w:space="0" w:color="auto"/>
            </w:tcBorders>
            <w:vAlign w:val="center"/>
            <w:hideMark/>
          </w:tcPr>
          <w:p w:rsidR="00226AA3" w:rsidRPr="00226AA3" w:rsidRDefault="00226AA3" w:rsidP="00226AA3">
            <w:pPr>
              <w:snapToGrid w:val="0"/>
              <w:spacing w:line="520" w:lineRule="exact"/>
              <w:jc w:val="center"/>
              <w:rPr>
                <w:rFonts w:ascii="仿宋" w:eastAsia="仿宋" w:hAnsi="仿宋" w:cs="仿宋"/>
                <w:sz w:val="32"/>
                <w:szCs w:val="32"/>
              </w:rPr>
            </w:pPr>
            <w:r w:rsidRPr="00226AA3">
              <w:rPr>
                <w:rFonts w:ascii="仿宋" w:eastAsia="仿宋" w:hAnsi="仿宋" w:cs="仿宋" w:hint="eastAsia"/>
                <w:sz w:val="32"/>
                <w:szCs w:val="32"/>
              </w:rPr>
              <w:t>19167.05</w:t>
            </w:r>
          </w:p>
        </w:tc>
        <w:tc>
          <w:tcPr>
            <w:tcW w:w="1245" w:type="dxa"/>
            <w:tcBorders>
              <w:top w:val="single" w:sz="4" w:space="0" w:color="auto"/>
              <w:left w:val="single" w:sz="4" w:space="0" w:color="auto"/>
              <w:bottom w:val="single" w:sz="4" w:space="0" w:color="auto"/>
              <w:right w:val="single" w:sz="4" w:space="0" w:color="auto"/>
            </w:tcBorders>
            <w:vAlign w:val="center"/>
            <w:hideMark/>
          </w:tcPr>
          <w:p w:rsidR="00226AA3" w:rsidRPr="00226AA3" w:rsidRDefault="00226AA3" w:rsidP="00226AA3">
            <w:pPr>
              <w:snapToGrid w:val="0"/>
              <w:spacing w:line="520" w:lineRule="exact"/>
              <w:jc w:val="center"/>
              <w:rPr>
                <w:rFonts w:ascii="仿宋" w:eastAsia="仿宋" w:hAnsi="仿宋" w:cs="宋体"/>
                <w:color w:val="000000"/>
                <w:sz w:val="32"/>
                <w:szCs w:val="32"/>
              </w:rPr>
            </w:pPr>
            <w:r w:rsidRPr="00226AA3">
              <w:rPr>
                <w:rFonts w:ascii="仿宋" w:eastAsia="仿宋" w:hAnsi="仿宋" w:cs="宋体" w:hint="eastAsia"/>
                <w:color w:val="000000"/>
                <w:sz w:val="32"/>
                <w:szCs w:val="32"/>
              </w:rPr>
              <w:t>6532.84</w:t>
            </w:r>
          </w:p>
        </w:tc>
      </w:tr>
      <w:bookmarkEnd w:id="0"/>
    </w:tbl>
    <w:p w:rsidR="00226AA3" w:rsidRPr="00226AA3" w:rsidRDefault="00226AA3" w:rsidP="00226AA3">
      <w:pPr>
        <w:snapToGrid w:val="0"/>
        <w:spacing w:line="520" w:lineRule="exact"/>
        <w:ind w:firstLineChars="200" w:firstLine="640"/>
        <w:rPr>
          <w:rFonts w:ascii="仿宋" w:eastAsia="仿宋" w:hAnsi="仿宋" w:cs="Times New Roman"/>
          <w:sz w:val="32"/>
          <w:szCs w:val="32"/>
        </w:rPr>
      </w:pPr>
    </w:p>
    <w:p w:rsidR="00226AA3" w:rsidRPr="00226AA3" w:rsidRDefault="00226AA3" w:rsidP="00226AA3">
      <w:pPr>
        <w:snapToGrid w:val="0"/>
        <w:spacing w:line="520" w:lineRule="exact"/>
        <w:ind w:firstLineChars="200" w:firstLine="640"/>
        <w:rPr>
          <w:rFonts w:ascii="仿宋" w:eastAsia="仿宋" w:hAnsi="仿宋" w:cs="Times New Roman"/>
          <w:color w:val="000000"/>
          <w:sz w:val="32"/>
          <w:szCs w:val="32"/>
        </w:rPr>
      </w:pPr>
      <w:r w:rsidRPr="00226AA3">
        <w:rPr>
          <w:rFonts w:ascii="仿宋" w:eastAsia="仿宋" w:hAnsi="仿宋" w:cs="Times New Roman" w:hint="eastAsia"/>
          <w:color w:val="000000"/>
          <w:sz w:val="32"/>
          <w:szCs w:val="32"/>
        </w:rPr>
        <w:t>本年收支增加原因为增加多个专项拨款：高等教育专项资金、职业教育专项资金、内蒙古艺术学院设备购置资金、内蒙古艺术学院运转保障资金、中央支持地方教育发展资金等。</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二、关于2019年度决算情况说明</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楷体" w:hAnsi="Times New Roman" w:cs="Times New Roman"/>
          <w:kern w:val="0"/>
          <w:sz w:val="32"/>
          <w:szCs w:val="32"/>
        </w:rPr>
      </w:pPr>
      <w:r w:rsidRPr="00226AA3">
        <w:rPr>
          <w:rFonts w:ascii="楷体" w:eastAsia="楷体" w:hAnsi="Times New Roman" w:cs="楷体" w:hint="eastAsia"/>
          <w:kern w:val="0"/>
          <w:sz w:val="32"/>
          <w:szCs w:val="32"/>
        </w:rPr>
        <w:t>（一）关于收支情况总体说明</w:t>
      </w:r>
    </w:p>
    <w:p w:rsidR="00226AA3" w:rsidRPr="00226AA3" w:rsidRDefault="00226AA3" w:rsidP="00226AA3">
      <w:pPr>
        <w:snapToGrid w:val="0"/>
        <w:spacing w:line="520" w:lineRule="exact"/>
        <w:ind w:firstLineChars="200" w:firstLine="640"/>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本部门2019年度收入总计</w:t>
      </w:r>
      <w:r w:rsidRPr="00226AA3">
        <w:rPr>
          <w:rFonts w:ascii="仿宋_GB2312" w:eastAsia="仿宋_GB2312" w:hAnsi="Times New Roman" w:cs="仿宋_GB2312" w:hint="eastAsia"/>
          <w:color w:val="FF0000"/>
          <w:kern w:val="0"/>
          <w:sz w:val="32"/>
          <w:szCs w:val="32"/>
        </w:rPr>
        <w:t>23,047.75</w:t>
      </w:r>
      <w:r w:rsidRPr="00226AA3">
        <w:rPr>
          <w:rFonts w:ascii="仿宋_GB2312" w:eastAsia="仿宋_GB2312" w:hAnsi="Times New Roman" w:cs="仿宋_GB2312" w:hint="eastAsia"/>
          <w:kern w:val="0"/>
          <w:sz w:val="32"/>
          <w:szCs w:val="32"/>
        </w:rPr>
        <w:t>万元，其中：本年收入合计</w:t>
      </w:r>
      <w:r w:rsidRPr="00226AA3">
        <w:rPr>
          <w:rFonts w:ascii="仿宋_GB2312" w:eastAsia="仿宋_GB2312" w:hAnsi="Times New Roman" w:cs="仿宋_GB2312" w:hint="eastAsia"/>
          <w:color w:val="FF0000"/>
          <w:kern w:val="0"/>
          <w:sz w:val="32"/>
          <w:szCs w:val="32"/>
        </w:rPr>
        <w:t>22,052.88</w:t>
      </w:r>
      <w:r w:rsidRPr="00226AA3">
        <w:rPr>
          <w:rFonts w:ascii="仿宋_GB2312" w:eastAsia="仿宋_GB2312" w:hAnsi="Times New Roman" w:cs="仿宋_GB2312" w:hint="eastAsia"/>
          <w:kern w:val="0"/>
          <w:sz w:val="32"/>
          <w:szCs w:val="32"/>
        </w:rPr>
        <w:t>万元，用事业基金弥补收支差额</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万元，年初结转和结余</w:t>
      </w:r>
      <w:r w:rsidRPr="00226AA3">
        <w:rPr>
          <w:rFonts w:ascii="仿宋_GB2312" w:eastAsia="仿宋_GB2312" w:hAnsi="Times New Roman" w:cs="仿宋_GB2312" w:hint="eastAsia"/>
          <w:color w:val="FF0000"/>
          <w:kern w:val="0"/>
          <w:sz w:val="32"/>
          <w:szCs w:val="32"/>
        </w:rPr>
        <w:t>994.87</w:t>
      </w:r>
      <w:r w:rsidRPr="00226AA3">
        <w:rPr>
          <w:rFonts w:ascii="仿宋_GB2312" w:eastAsia="仿宋_GB2312" w:hAnsi="Times New Roman" w:cs="仿宋_GB2312" w:hint="eastAsia"/>
          <w:kern w:val="0"/>
          <w:sz w:val="32"/>
          <w:szCs w:val="32"/>
        </w:rPr>
        <w:t>万元；支出总计</w:t>
      </w:r>
      <w:r w:rsidRPr="00226AA3">
        <w:rPr>
          <w:rFonts w:ascii="仿宋_GB2312" w:eastAsia="仿宋_GB2312" w:hAnsi="Times New Roman" w:cs="仿宋_GB2312" w:hint="eastAsia"/>
          <w:color w:val="FF0000"/>
          <w:kern w:val="0"/>
          <w:sz w:val="32"/>
          <w:szCs w:val="32"/>
        </w:rPr>
        <w:t>23,047.75</w:t>
      </w:r>
      <w:r w:rsidRPr="00226AA3">
        <w:rPr>
          <w:rFonts w:ascii="仿宋_GB2312" w:eastAsia="仿宋_GB2312" w:hAnsi="Times New Roman" w:cs="仿宋_GB2312" w:hint="eastAsia"/>
          <w:kern w:val="0"/>
          <w:sz w:val="32"/>
          <w:szCs w:val="32"/>
        </w:rPr>
        <w:t>万</w:t>
      </w:r>
      <w:r w:rsidRPr="00226AA3">
        <w:rPr>
          <w:rFonts w:ascii="仿宋_GB2312" w:eastAsia="仿宋_GB2312" w:hAnsi="Times New Roman" w:cs="仿宋_GB2312" w:hint="eastAsia"/>
          <w:kern w:val="0"/>
          <w:sz w:val="32"/>
          <w:szCs w:val="32"/>
        </w:rPr>
        <w:lastRenderedPageBreak/>
        <w:t>元，其中：结余分配</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万元，年末结转和结余</w:t>
      </w:r>
      <w:r w:rsidRPr="00226AA3">
        <w:rPr>
          <w:rFonts w:ascii="仿宋_GB2312" w:eastAsia="仿宋_GB2312" w:hAnsi="Times New Roman" w:cs="仿宋_GB2312" w:hint="eastAsia"/>
          <w:color w:val="FF0000"/>
          <w:kern w:val="0"/>
          <w:sz w:val="32"/>
          <w:szCs w:val="32"/>
        </w:rPr>
        <w:t>0.45</w:t>
      </w:r>
      <w:r w:rsidRPr="00226AA3">
        <w:rPr>
          <w:rFonts w:ascii="仿宋_GB2312" w:eastAsia="仿宋_GB2312" w:hAnsi="Times New Roman" w:cs="仿宋_GB2312" w:hint="eastAsia"/>
          <w:kern w:val="0"/>
          <w:sz w:val="32"/>
          <w:szCs w:val="32"/>
        </w:rPr>
        <w:t>万元。与2018年度相比，收入总计</w:t>
      </w:r>
      <w:r w:rsidRPr="00226AA3">
        <w:rPr>
          <w:rFonts w:ascii="仿宋_GB2312" w:eastAsia="仿宋_GB2312" w:hAnsi="Times New Roman" w:cs="仿宋_GB2312" w:hint="eastAsia"/>
          <w:color w:val="FF0000"/>
          <w:kern w:val="0"/>
          <w:sz w:val="32"/>
          <w:szCs w:val="32"/>
        </w:rPr>
        <w:t>增加1,706.99</w:t>
      </w:r>
      <w:r w:rsidRPr="00226AA3">
        <w:rPr>
          <w:rFonts w:ascii="仿宋_GB2312" w:eastAsia="仿宋_GB2312" w:hAnsi="Times New Roman" w:cs="仿宋_GB2312" w:hint="eastAsia"/>
          <w:kern w:val="0"/>
          <w:sz w:val="32"/>
          <w:szCs w:val="32"/>
        </w:rPr>
        <w:t>万元，</w:t>
      </w:r>
      <w:r w:rsidRPr="00226AA3">
        <w:rPr>
          <w:rFonts w:ascii="仿宋_GB2312" w:eastAsia="仿宋_GB2312" w:hAnsi="Times New Roman" w:cs="仿宋_GB2312" w:hint="eastAsia"/>
          <w:color w:val="FF0000"/>
          <w:kern w:val="0"/>
          <w:sz w:val="32"/>
          <w:szCs w:val="32"/>
        </w:rPr>
        <w:t>增长8.00</w:t>
      </w:r>
      <w:r w:rsidRPr="00226AA3">
        <w:rPr>
          <w:rFonts w:ascii="仿宋_GB2312" w:eastAsia="仿宋_GB2312" w:hAnsi="Times New Roman" w:cs="仿宋_GB2312" w:hint="eastAsia"/>
          <w:kern w:val="0"/>
          <w:sz w:val="32"/>
          <w:szCs w:val="32"/>
        </w:rPr>
        <w:t>%；支出总计</w:t>
      </w:r>
      <w:r w:rsidRPr="00226AA3">
        <w:rPr>
          <w:rFonts w:ascii="仿宋_GB2312" w:eastAsia="仿宋_GB2312" w:hAnsi="Times New Roman" w:cs="仿宋_GB2312" w:hint="eastAsia"/>
          <w:color w:val="FF0000"/>
          <w:kern w:val="0"/>
          <w:sz w:val="32"/>
          <w:szCs w:val="32"/>
        </w:rPr>
        <w:t>增加1,706.99</w:t>
      </w:r>
      <w:r w:rsidRPr="00226AA3">
        <w:rPr>
          <w:rFonts w:ascii="仿宋_GB2312" w:eastAsia="仿宋_GB2312" w:hAnsi="Times New Roman" w:cs="仿宋_GB2312" w:hint="eastAsia"/>
          <w:kern w:val="0"/>
          <w:sz w:val="32"/>
          <w:szCs w:val="32"/>
        </w:rPr>
        <w:t>万元，</w:t>
      </w:r>
      <w:r w:rsidRPr="00226AA3">
        <w:rPr>
          <w:rFonts w:ascii="仿宋_GB2312" w:eastAsia="仿宋_GB2312" w:hAnsi="Times New Roman" w:cs="仿宋_GB2312" w:hint="eastAsia"/>
          <w:color w:val="FF0000"/>
          <w:kern w:val="0"/>
          <w:sz w:val="32"/>
          <w:szCs w:val="32"/>
        </w:rPr>
        <w:t>增长8.00</w:t>
      </w:r>
      <w:r w:rsidRPr="00226AA3">
        <w:rPr>
          <w:rFonts w:ascii="仿宋_GB2312" w:eastAsia="仿宋_GB2312" w:hAnsi="Times New Roman" w:cs="仿宋_GB2312" w:hint="eastAsia"/>
          <w:kern w:val="0"/>
          <w:sz w:val="32"/>
          <w:szCs w:val="32"/>
        </w:rPr>
        <w:t>%。主要原因：</w:t>
      </w:r>
      <w:r w:rsidRPr="00226AA3">
        <w:rPr>
          <w:rFonts w:ascii="仿宋" w:eastAsia="仿宋" w:hAnsi="仿宋" w:cs="Times New Roman" w:hint="eastAsia"/>
          <w:color w:val="000000"/>
          <w:sz w:val="32"/>
          <w:szCs w:val="32"/>
        </w:rPr>
        <w:t>增加多个专项拨款，高等教育专项资金、职业教育专项资金、内蒙古艺术学院设备购置资金、内蒙古艺术学院运转保障资金、中央支持地方教育发展资金等。</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楷体" w:hAnsi="Times New Roman" w:cs="Times New Roman"/>
          <w:kern w:val="0"/>
          <w:sz w:val="32"/>
          <w:szCs w:val="32"/>
        </w:rPr>
      </w:pPr>
      <w:r w:rsidRPr="00226AA3">
        <w:rPr>
          <w:rFonts w:ascii="楷体" w:eastAsia="楷体" w:hAnsi="Times New Roman" w:cs="楷体" w:hint="eastAsia"/>
          <w:kern w:val="0"/>
          <w:sz w:val="32"/>
          <w:szCs w:val="32"/>
        </w:rPr>
        <w:t>（二）关于2019年度收入决算情况说明</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本部门2019年度收入合计</w:t>
      </w:r>
      <w:r w:rsidRPr="00226AA3">
        <w:rPr>
          <w:rFonts w:ascii="仿宋_GB2312" w:eastAsia="仿宋_GB2312" w:hAnsi="Times New Roman" w:cs="仿宋_GB2312" w:hint="eastAsia"/>
          <w:color w:val="FF0000"/>
          <w:kern w:val="0"/>
          <w:sz w:val="32"/>
          <w:szCs w:val="32"/>
        </w:rPr>
        <w:t>22,052.88</w:t>
      </w:r>
      <w:r w:rsidRPr="00226AA3">
        <w:rPr>
          <w:rFonts w:ascii="仿宋_GB2312" w:eastAsia="仿宋_GB2312" w:hAnsi="Times New Roman" w:cs="仿宋_GB2312" w:hint="eastAsia"/>
          <w:kern w:val="0"/>
          <w:sz w:val="32"/>
          <w:szCs w:val="32"/>
        </w:rPr>
        <w:t>万元，其中：财政拨款收入</w:t>
      </w:r>
      <w:r w:rsidRPr="00226AA3">
        <w:rPr>
          <w:rFonts w:ascii="仿宋_GB2312" w:eastAsia="仿宋_GB2312" w:hAnsi="Times New Roman" w:cs="仿宋_GB2312" w:hint="eastAsia"/>
          <w:color w:val="FF0000"/>
          <w:kern w:val="0"/>
          <w:sz w:val="32"/>
          <w:szCs w:val="32"/>
        </w:rPr>
        <w:t>18,172.19</w:t>
      </w:r>
      <w:r w:rsidRPr="00226AA3">
        <w:rPr>
          <w:rFonts w:ascii="仿宋_GB2312" w:eastAsia="仿宋_GB2312" w:hAnsi="Times New Roman" w:cs="仿宋_GB2312" w:hint="eastAsia"/>
          <w:kern w:val="0"/>
          <w:sz w:val="32"/>
          <w:szCs w:val="32"/>
        </w:rPr>
        <w:t>万元，占</w:t>
      </w:r>
      <w:r w:rsidRPr="00226AA3">
        <w:rPr>
          <w:rFonts w:ascii="仿宋_GB2312" w:eastAsia="仿宋_GB2312" w:hAnsi="Times New Roman" w:cs="仿宋_GB2312" w:hint="eastAsia"/>
          <w:color w:val="FF0000"/>
          <w:kern w:val="0"/>
          <w:sz w:val="32"/>
          <w:szCs w:val="32"/>
        </w:rPr>
        <w:t>82.40</w:t>
      </w:r>
      <w:r w:rsidRPr="00226AA3">
        <w:rPr>
          <w:rFonts w:ascii="仿宋_GB2312" w:eastAsia="仿宋_GB2312" w:hAnsi="Times New Roman" w:cs="仿宋_GB2312" w:hint="eastAsia"/>
          <w:kern w:val="0"/>
          <w:sz w:val="32"/>
          <w:szCs w:val="32"/>
        </w:rPr>
        <w:t>%；事业收入</w:t>
      </w:r>
      <w:r w:rsidRPr="00226AA3">
        <w:rPr>
          <w:rFonts w:ascii="仿宋_GB2312" w:eastAsia="仿宋_GB2312" w:hAnsi="Times New Roman" w:cs="仿宋_GB2312" w:hint="eastAsia"/>
          <w:color w:val="FF0000"/>
          <w:kern w:val="0"/>
          <w:sz w:val="32"/>
          <w:szCs w:val="32"/>
        </w:rPr>
        <w:t>2,000.00</w:t>
      </w:r>
      <w:r w:rsidRPr="00226AA3">
        <w:rPr>
          <w:rFonts w:ascii="仿宋_GB2312" w:eastAsia="仿宋_GB2312" w:hAnsi="Times New Roman" w:cs="仿宋_GB2312" w:hint="eastAsia"/>
          <w:kern w:val="0"/>
          <w:sz w:val="32"/>
          <w:szCs w:val="32"/>
        </w:rPr>
        <w:t>万元，占</w:t>
      </w:r>
      <w:r w:rsidRPr="00226AA3">
        <w:rPr>
          <w:rFonts w:ascii="仿宋_GB2312" w:eastAsia="仿宋_GB2312" w:hAnsi="Times New Roman" w:cs="仿宋_GB2312" w:hint="eastAsia"/>
          <w:color w:val="FF0000"/>
          <w:kern w:val="0"/>
          <w:sz w:val="32"/>
          <w:szCs w:val="32"/>
        </w:rPr>
        <w:t>9.10</w:t>
      </w:r>
      <w:r w:rsidRPr="00226AA3">
        <w:rPr>
          <w:rFonts w:ascii="仿宋_GB2312" w:eastAsia="仿宋_GB2312" w:hAnsi="Times New Roman" w:cs="仿宋_GB2312" w:hint="eastAsia"/>
          <w:kern w:val="0"/>
          <w:sz w:val="32"/>
          <w:szCs w:val="32"/>
        </w:rPr>
        <w:t>%；其他收入</w:t>
      </w:r>
      <w:r w:rsidRPr="00226AA3">
        <w:rPr>
          <w:rFonts w:ascii="仿宋_GB2312" w:eastAsia="仿宋_GB2312" w:hAnsi="Times New Roman" w:cs="仿宋_GB2312" w:hint="eastAsia"/>
          <w:color w:val="FF0000"/>
          <w:kern w:val="0"/>
          <w:sz w:val="32"/>
          <w:szCs w:val="32"/>
        </w:rPr>
        <w:t>1,880.69</w:t>
      </w:r>
      <w:r w:rsidRPr="00226AA3">
        <w:rPr>
          <w:rFonts w:ascii="仿宋_GB2312" w:eastAsia="仿宋_GB2312" w:hAnsi="Times New Roman" w:cs="仿宋_GB2312" w:hint="eastAsia"/>
          <w:kern w:val="0"/>
          <w:sz w:val="32"/>
          <w:szCs w:val="32"/>
        </w:rPr>
        <w:t>万元，占</w:t>
      </w:r>
      <w:r w:rsidRPr="00226AA3">
        <w:rPr>
          <w:rFonts w:ascii="仿宋_GB2312" w:eastAsia="仿宋_GB2312" w:hAnsi="Times New Roman" w:cs="仿宋_GB2312" w:hint="eastAsia"/>
          <w:color w:val="FF0000"/>
          <w:kern w:val="0"/>
          <w:sz w:val="32"/>
          <w:szCs w:val="32"/>
        </w:rPr>
        <w:t>8.50</w:t>
      </w:r>
      <w:r w:rsidRPr="00226AA3">
        <w:rPr>
          <w:rFonts w:ascii="仿宋_GB2312" w:eastAsia="仿宋_GB2312" w:hAnsi="Times New Roman" w:cs="仿宋_GB2312" w:hint="eastAsia"/>
          <w:kern w:val="0"/>
          <w:sz w:val="32"/>
          <w:szCs w:val="32"/>
        </w:rPr>
        <w:t>%。</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楷体" w:hAnsi="Times New Roman" w:cs="Times New Roman"/>
          <w:kern w:val="0"/>
          <w:sz w:val="32"/>
          <w:szCs w:val="32"/>
        </w:rPr>
      </w:pPr>
      <w:r w:rsidRPr="00226AA3">
        <w:rPr>
          <w:rFonts w:ascii="楷体" w:eastAsia="楷体" w:hAnsi="Times New Roman" w:cs="楷体" w:hint="eastAsia"/>
          <w:kern w:val="0"/>
          <w:sz w:val="32"/>
          <w:szCs w:val="32"/>
        </w:rPr>
        <w:t>（三）关于2019年度支出决算情况说明</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本部门2019年度支出合计</w:t>
      </w:r>
      <w:r w:rsidRPr="00226AA3">
        <w:rPr>
          <w:rFonts w:ascii="仿宋_GB2312" w:eastAsia="仿宋_GB2312" w:hAnsi="Times New Roman" w:cs="仿宋_GB2312" w:hint="eastAsia"/>
          <w:color w:val="FF0000"/>
          <w:kern w:val="0"/>
          <w:sz w:val="32"/>
          <w:szCs w:val="32"/>
        </w:rPr>
        <w:t>23,047.30</w:t>
      </w:r>
      <w:r w:rsidRPr="00226AA3">
        <w:rPr>
          <w:rFonts w:ascii="仿宋_GB2312" w:eastAsia="仿宋_GB2312" w:hAnsi="Times New Roman" w:cs="仿宋_GB2312" w:hint="eastAsia"/>
          <w:kern w:val="0"/>
          <w:sz w:val="32"/>
          <w:szCs w:val="32"/>
        </w:rPr>
        <w:t>万元，其中：基本支出</w:t>
      </w:r>
      <w:r w:rsidRPr="00226AA3">
        <w:rPr>
          <w:rFonts w:ascii="仿宋_GB2312" w:eastAsia="仿宋_GB2312" w:hAnsi="Times New Roman" w:cs="仿宋_GB2312" w:hint="eastAsia"/>
          <w:color w:val="FF0000"/>
          <w:kern w:val="0"/>
          <w:sz w:val="32"/>
          <w:szCs w:val="32"/>
        </w:rPr>
        <w:t>11,999.26</w:t>
      </w:r>
      <w:r w:rsidRPr="00226AA3">
        <w:rPr>
          <w:rFonts w:ascii="仿宋_GB2312" w:eastAsia="仿宋_GB2312" w:hAnsi="Times New Roman" w:cs="仿宋_GB2312" w:hint="eastAsia"/>
          <w:kern w:val="0"/>
          <w:sz w:val="32"/>
          <w:szCs w:val="32"/>
        </w:rPr>
        <w:t>万元，占</w:t>
      </w:r>
      <w:r w:rsidRPr="00226AA3">
        <w:rPr>
          <w:rFonts w:ascii="仿宋_GB2312" w:eastAsia="仿宋_GB2312" w:hAnsi="Times New Roman" w:cs="仿宋_GB2312" w:hint="eastAsia"/>
          <w:color w:val="FF0000"/>
          <w:kern w:val="0"/>
          <w:sz w:val="32"/>
          <w:szCs w:val="32"/>
        </w:rPr>
        <w:t>52.10</w:t>
      </w:r>
      <w:r w:rsidRPr="00226AA3">
        <w:rPr>
          <w:rFonts w:ascii="仿宋_GB2312" w:eastAsia="仿宋_GB2312" w:hAnsi="Times New Roman" w:cs="仿宋_GB2312" w:hint="eastAsia"/>
          <w:kern w:val="0"/>
          <w:sz w:val="32"/>
          <w:szCs w:val="32"/>
        </w:rPr>
        <w:t>%；项目支出</w:t>
      </w:r>
      <w:r w:rsidRPr="00226AA3">
        <w:rPr>
          <w:rFonts w:ascii="仿宋_GB2312" w:eastAsia="仿宋_GB2312" w:hAnsi="Times New Roman" w:cs="仿宋_GB2312" w:hint="eastAsia"/>
          <w:color w:val="FF0000"/>
          <w:kern w:val="0"/>
          <w:sz w:val="32"/>
          <w:szCs w:val="32"/>
        </w:rPr>
        <w:t>11,048.04</w:t>
      </w:r>
      <w:r w:rsidRPr="00226AA3">
        <w:rPr>
          <w:rFonts w:ascii="仿宋_GB2312" w:eastAsia="仿宋_GB2312" w:hAnsi="Times New Roman" w:cs="仿宋_GB2312" w:hint="eastAsia"/>
          <w:kern w:val="0"/>
          <w:sz w:val="32"/>
          <w:szCs w:val="32"/>
        </w:rPr>
        <w:t>万元，占</w:t>
      </w:r>
      <w:r w:rsidRPr="00226AA3">
        <w:rPr>
          <w:rFonts w:ascii="仿宋_GB2312" w:eastAsia="仿宋_GB2312" w:hAnsi="Times New Roman" w:cs="仿宋_GB2312" w:hint="eastAsia"/>
          <w:color w:val="FF0000"/>
          <w:kern w:val="0"/>
          <w:sz w:val="32"/>
          <w:szCs w:val="32"/>
        </w:rPr>
        <w:t>47.90</w:t>
      </w:r>
      <w:r w:rsidRPr="00226AA3">
        <w:rPr>
          <w:rFonts w:ascii="仿宋_GB2312" w:eastAsia="仿宋_GB2312" w:hAnsi="Times New Roman" w:cs="仿宋_GB2312" w:hint="eastAsia"/>
          <w:kern w:val="0"/>
          <w:sz w:val="32"/>
          <w:szCs w:val="32"/>
        </w:rPr>
        <w:t>%。</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楷体" w:hAnsi="Times New Roman" w:cs="Times New Roman"/>
          <w:kern w:val="0"/>
          <w:sz w:val="32"/>
          <w:szCs w:val="32"/>
        </w:rPr>
      </w:pPr>
      <w:r w:rsidRPr="00226AA3">
        <w:rPr>
          <w:rFonts w:ascii="楷体" w:eastAsia="楷体" w:hAnsi="Times New Roman" w:cs="楷体" w:hint="eastAsia"/>
          <w:kern w:val="0"/>
          <w:sz w:val="32"/>
          <w:szCs w:val="32"/>
        </w:rPr>
        <w:t>（四）关于2019年度财政拨款收入支出决算总体情况说明</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本部门2019年度财政拨款收入总计</w:t>
      </w:r>
      <w:r w:rsidRPr="00226AA3">
        <w:rPr>
          <w:rFonts w:ascii="仿宋_GB2312" w:eastAsia="仿宋_GB2312" w:hAnsi="Times New Roman" w:cs="仿宋_GB2312" w:hint="eastAsia"/>
          <w:color w:val="FF0000"/>
          <w:kern w:val="0"/>
          <w:sz w:val="32"/>
          <w:szCs w:val="32"/>
        </w:rPr>
        <w:t>19,167.05</w:t>
      </w:r>
      <w:r w:rsidRPr="00226AA3">
        <w:rPr>
          <w:rFonts w:ascii="仿宋_GB2312" w:eastAsia="仿宋_GB2312" w:hAnsi="Times New Roman" w:cs="仿宋_GB2312" w:hint="eastAsia"/>
          <w:kern w:val="0"/>
          <w:sz w:val="32"/>
          <w:szCs w:val="32"/>
        </w:rPr>
        <w:t>万元，其中：年初结转和结余</w:t>
      </w:r>
      <w:r w:rsidRPr="00226AA3">
        <w:rPr>
          <w:rFonts w:ascii="仿宋_GB2312" w:eastAsia="仿宋_GB2312" w:hAnsi="Times New Roman" w:cs="仿宋_GB2312" w:hint="eastAsia"/>
          <w:color w:val="FF0000"/>
          <w:kern w:val="0"/>
          <w:sz w:val="32"/>
          <w:szCs w:val="32"/>
        </w:rPr>
        <w:t>994.87</w:t>
      </w:r>
      <w:r w:rsidRPr="00226AA3">
        <w:rPr>
          <w:rFonts w:ascii="仿宋_GB2312" w:eastAsia="仿宋_GB2312" w:hAnsi="Times New Roman" w:cs="仿宋_GB2312" w:hint="eastAsia"/>
          <w:kern w:val="0"/>
          <w:sz w:val="32"/>
          <w:szCs w:val="32"/>
        </w:rPr>
        <w:t>万元；支出总计</w:t>
      </w:r>
      <w:r w:rsidRPr="00226AA3">
        <w:rPr>
          <w:rFonts w:ascii="仿宋_GB2312" w:eastAsia="仿宋_GB2312" w:hAnsi="Times New Roman" w:cs="仿宋_GB2312" w:hint="eastAsia"/>
          <w:color w:val="FF0000"/>
          <w:kern w:val="0"/>
          <w:sz w:val="32"/>
          <w:szCs w:val="32"/>
        </w:rPr>
        <w:t>19,167.05</w:t>
      </w:r>
      <w:r w:rsidRPr="00226AA3">
        <w:rPr>
          <w:rFonts w:ascii="仿宋_GB2312" w:eastAsia="仿宋_GB2312" w:hAnsi="Times New Roman" w:cs="仿宋_GB2312" w:hint="eastAsia"/>
          <w:kern w:val="0"/>
          <w:sz w:val="32"/>
          <w:szCs w:val="32"/>
        </w:rPr>
        <w:t>万元，其中：年末结转和结余</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万元。与2018年度相比，收入</w:t>
      </w:r>
      <w:r w:rsidRPr="00226AA3">
        <w:rPr>
          <w:rFonts w:ascii="仿宋_GB2312" w:eastAsia="仿宋_GB2312" w:hAnsi="Times New Roman" w:cs="仿宋_GB2312" w:hint="eastAsia"/>
          <w:color w:val="FF0000"/>
          <w:kern w:val="0"/>
          <w:sz w:val="32"/>
          <w:szCs w:val="32"/>
        </w:rPr>
        <w:t>增加2,367.41</w:t>
      </w:r>
      <w:r w:rsidRPr="00226AA3">
        <w:rPr>
          <w:rFonts w:ascii="仿宋_GB2312" w:eastAsia="仿宋_GB2312" w:hAnsi="Times New Roman" w:cs="仿宋_GB2312" w:hint="eastAsia"/>
          <w:kern w:val="0"/>
          <w:sz w:val="32"/>
          <w:szCs w:val="32"/>
        </w:rPr>
        <w:t>万元，</w:t>
      </w:r>
      <w:r w:rsidRPr="00226AA3">
        <w:rPr>
          <w:rFonts w:ascii="仿宋_GB2312" w:eastAsia="仿宋_GB2312" w:hAnsi="Times New Roman" w:cs="仿宋_GB2312" w:hint="eastAsia"/>
          <w:color w:val="FF0000"/>
          <w:kern w:val="0"/>
          <w:sz w:val="32"/>
          <w:szCs w:val="32"/>
        </w:rPr>
        <w:t>增长14.10</w:t>
      </w:r>
      <w:r w:rsidRPr="00226AA3">
        <w:rPr>
          <w:rFonts w:ascii="仿宋_GB2312" w:eastAsia="仿宋_GB2312" w:hAnsi="Times New Roman" w:cs="仿宋_GB2312" w:hint="eastAsia"/>
          <w:kern w:val="0"/>
          <w:sz w:val="32"/>
          <w:szCs w:val="32"/>
        </w:rPr>
        <w:t>%；支出</w:t>
      </w:r>
      <w:r w:rsidRPr="00226AA3">
        <w:rPr>
          <w:rFonts w:ascii="仿宋_GB2312" w:eastAsia="仿宋_GB2312" w:hAnsi="Times New Roman" w:cs="仿宋_GB2312" w:hint="eastAsia"/>
          <w:color w:val="FF0000"/>
          <w:kern w:val="0"/>
          <w:sz w:val="32"/>
          <w:szCs w:val="32"/>
        </w:rPr>
        <w:t>增加</w:t>
      </w:r>
      <w:r w:rsidRPr="00226AA3">
        <w:rPr>
          <w:rFonts w:ascii="仿宋_GB2312" w:eastAsia="仿宋_GB2312" w:hAnsi="Times New Roman" w:cs="仿宋_GB2312" w:hint="eastAsia"/>
          <w:color w:val="FF0000"/>
          <w:kern w:val="0"/>
          <w:sz w:val="32"/>
          <w:szCs w:val="32"/>
        </w:rPr>
        <w:lastRenderedPageBreak/>
        <w:t>2,367.41</w:t>
      </w:r>
      <w:r w:rsidRPr="00226AA3">
        <w:rPr>
          <w:rFonts w:ascii="仿宋_GB2312" w:eastAsia="仿宋_GB2312" w:hAnsi="Times New Roman" w:cs="仿宋_GB2312" w:hint="eastAsia"/>
          <w:kern w:val="0"/>
          <w:sz w:val="32"/>
          <w:szCs w:val="32"/>
        </w:rPr>
        <w:t>万元，</w:t>
      </w:r>
      <w:r w:rsidRPr="00226AA3">
        <w:rPr>
          <w:rFonts w:ascii="仿宋_GB2312" w:eastAsia="仿宋_GB2312" w:hAnsi="Times New Roman" w:cs="仿宋_GB2312" w:hint="eastAsia"/>
          <w:color w:val="FF0000"/>
          <w:kern w:val="0"/>
          <w:sz w:val="32"/>
          <w:szCs w:val="32"/>
        </w:rPr>
        <w:t>增长14.10</w:t>
      </w:r>
      <w:r w:rsidRPr="00226AA3">
        <w:rPr>
          <w:rFonts w:ascii="仿宋_GB2312" w:eastAsia="仿宋_GB2312" w:hAnsi="Times New Roman" w:cs="仿宋_GB2312" w:hint="eastAsia"/>
          <w:kern w:val="0"/>
          <w:sz w:val="32"/>
          <w:szCs w:val="32"/>
        </w:rPr>
        <w:t>%。主要原因：</w:t>
      </w:r>
      <w:r w:rsidRPr="00226AA3">
        <w:rPr>
          <w:rFonts w:ascii="仿宋" w:eastAsia="仿宋" w:hAnsi="仿宋" w:cs="Times New Roman" w:hint="eastAsia"/>
          <w:color w:val="000000"/>
          <w:sz w:val="32"/>
          <w:szCs w:val="32"/>
        </w:rPr>
        <w:t>增加多个专项拨款，高等教育专项资金、职业教育专项资金、内蒙古艺术学院设备购置资金、内蒙古艺术学院运转保障资金、中央支持地方教育发展资金等。</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楷体" w:hAnsi="Times New Roman" w:cs="Times New Roman"/>
          <w:kern w:val="0"/>
          <w:sz w:val="32"/>
          <w:szCs w:val="32"/>
        </w:rPr>
      </w:pPr>
      <w:r w:rsidRPr="00226AA3">
        <w:rPr>
          <w:rFonts w:ascii="楷体" w:eastAsia="楷体" w:hAnsi="Times New Roman" w:cs="楷体" w:hint="eastAsia"/>
          <w:kern w:val="0"/>
          <w:sz w:val="32"/>
          <w:szCs w:val="32"/>
        </w:rPr>
        <w:t>（五）关于2019年度一般公共预算财政拨款支出决算情况说明</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本部门2019年度一般公共预算财政拨款支出合计</w:t>
      </w:r>
      <w:r w:rsidRPr="00226AA3">
        <w:rPr>
          <w:rFonts w:ascii="仿宋_GB2312" w:eastAsia="仿宋_GB2312" w:hAnsi="Times New Roman" w:cs="仿宋_GB2312" w:hint="eastAsia"/>
          <w:color w:val="FF0000"/>
          <w:kern w:val="0"/>
          <w:sz w:val="32"/>
          <w:szCs w:val="32"/>
        </w:rPr>
        <w:t>19,167.05</w:t>
      </w:r>
      <w:r w:rsidRPr="00226AA3">
        <w:rPr>
          <w:rFonts w:ascii="仿宋_GB2312" w:eastAsia="仿宋_GB2312" w:hAnsi="Times New Roman" w:cs="仿宋_GB2312" w:hint="eastAsia"/>
          <w:kern w:val="0"/>
          <w:sz w:val="32"/>
          <w:szCs w:val="32"/>
        </w:rPr>
        <w:t>元，其中：基本支出</w:t>
      </w:r>
      <w:r w:rsidRPr="00226AA3">
        <w:rPr>
          <w:rFonts w:ascii="仿宋_GB2312" w:eastAsia="仿宋_GB2312" w:hAnsi="Times New Roman" w:cs="仿宋_GB2312" w:hint="eastAsia"/>
          <w:color w:val="FF0000"/>
          <w:kern w:val="0"/>
          <w:sz w:val="32"/>
          <w:szCs w:val="32"/>
        </w:rPr>
        <w:t>8,119.01</w:t>
      </w:r>
      <w:r w:rsidRPr="00226AA3">
        <w:rPr>
          <w:rFonts w:ascii="仿宋_GB2312" w:eastAsia="仿宋_GB2312" w:hAnsi="Times New Roman" w:cs="仿宋_GB2312" w:hint="eastAsia"/>
          <w:kern w:val="0"/>
          <w:sz w:val="32"/>
          <w:szCs w:val="32"/>
        </w:rPr>
        <w:t>万元，占</w:t>
      </w:r>
      <w:r w:rsidRPr="00226AA3">
        <w:rPr>
          <w:rFonts w:ascii="仿宋_GB2312" w:eastAsia="仿宋_GB2312" w:hAnsi="Times New Roman" w:cs="仿宋_GB2312" w:hint="eastAsia"/>
          <w:color w:val="FF0000"/>
          <w:kern w:val="0"/>
          <w:sz w:val="32"/>
          <w:szCs w:val="32"/>
        </w:rPr>
        <w:t>42.40</w:t>
      </w:r>
      <w:r w:rsidRPr="00226AA3">
        <w:rPr>
          <w:rFonts w:ascii="仿宋_GB2312" w:eastAsia="仿宋_GB2312" w:hAnsi="Times New Roman" w:cs="仿宋_GB2312" w:hint="eastAsia"/>
          <w:kern w:val="0"/>
          <w:sz w:val="32"/>
          <w:szCs w:val="32"/>
        </w:rPr>
        <w:t>%；项目支出</w:t>
      </w:r>
      <w:r w:rsidRPr="00226AA3">
        <w:rPr>
          <w:rFonts w:ascii="仿宋_GB2312" w:eastAsia="仿宋_GB2312" w:hAnsi="Times New Roman" w:cs="仿宋_GB2312" w:hint="eastAsia"/>
          <w:color w:val="FF0000"/>
          <w:kern w:val="0"/>
          <w:sz w:val="32"/>
          <w:szCs w:val="32"/>
        </w:rPr>
        <w:t>11,048.04</w:t>
      </w:r>
      <w:r w:rsidRPr="00226AA3">
        <w:rPr>
          <w:rFonts w:ascii="仿宋_GB2312" w:eastAsia="仿宋_GB2312" w:hAnsi="Times New Roman" w:cs="仿宋_GB2312" w:hint="eastAsia"/>
          <w:kern w:val="0"/>
          <w:sz w:val="32"/>
          <w:szCs w:val="32"/>
        </w:rPr>
        <w:t>万元，占</w:t>
      </w:r>
      <w:r w:rsidRPr="00226AA3">
        <w:rPr>
          <w:rFonts w:ascii="仿宋_GB2312" w:eastAsia="仿宋_GB2312" w:hAnsi="Times New Roman" w:cs="仿宋_GB2312" w:hint="eastAsia"/>
          <w:color w:val="FF0000"/>
          <w:kern w:val="0"/>
          <w:sz w:val="32"/>
          <w:szCs w:val="32"/>
        </w:rPr>
        <w:t>57.60</w:t>
      </w:r>
      <w:r w:rsidRPr="00226AA3">
        <w:rPr>
          <w:rFonts w:ascii="仿宋_GB2312" w:eastAsia="仿宋_GB2312" w:hAnsi="Times New Roman" w:cs="仿宋_GB2312" w:hint="eastAsia"/>
          <w:kern w:val="0"/>
          <w:sz w:val="32"/>
          <w:szCs w:val="32"/>
        </w:rPr>
        <w:t>%。</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楷体" w:hAnsi="Times New Roman" w:cs="Times New Roman"/>
          <w:kern w:val="0"/>
          <w:sz w:val="32"/>
          <w:szCs w:val="32"/>
        </w:rPr>
      </w:pPr>
      <w:r w:rsidRPr="00226AA3">
        <w:rPr>
          <w:rFonts w:ascii="楷体" w:eastAsia="楷体" w:hAnsi="Times New Roman" w:cs="楷体" w:hint="eastAsia"/>
          <w:kern w:val="0"/>
          <w:sz w:val="32"/>
          <w:szCs w:val="32"/>
        </w:rPr>
        <w:t>（六）关于2019年度一般公共预算财政拨款基本支出决算情况说明</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仿宋_GB2312" w:eastAsia="仿宋_GB2312" w:hAnsi="Times New Roman" w:cs="仿宋_GB2312"/>
          <w:kern w:val="0"/>
          <w:sz w:val="32"/>
          <w:szCs w:val="32"/>
        </w:rPr>
      </w:pPr>
      <w:r w:rsidRPr="00226AA3">
        <w:rPr>
          <w:rFonts w:ascii="仿宋_GB2312" w:eastAsia="仿宋_GB2312" w:hAnsi="Times New Roman" w:cs="仿宋_GB2312" w:hint="eastAsia"/>
          <w:kern w:val="0"/>
          <w:sz w:val="32"/>
          <w:szCs w:val="32"/>
        </w:rPr>
        <w:t>本部门2019年度一般公共预算财政拨款基本支出</w:t>
      </w:r>
      <w:r w:rsidRPr="00226AA3">
        <w:rPr>
          <w:rFonts w:ascii="仿宋_GB2312" w:eastAsia="仿宋_GB2312" w:hAnsi="Times New Roman" w:cs="仿宋_GB2312" w:hint="eastAsia"/>
          <w:color w:val="FF0000"/>
          <w:kern w:val="0"/>
          <w:sz w:val="32"/>
          <w:szCs w:val="32"/>
        </w:rPr>
        <w:t>8,119.01</w:t>
      </w:r>
      <w:r w:rsidRPr="00226AA3">
        <w:rPr>
          <w:rFonts w:ascii="仿宋_GB2312" w:eastAsia="仿宋_GB2312" w:hAnsi="Times New Roman" w:cs="仿宋_GB2312" w:hint="eastAsia"/>
          <w:kern w:val="0"/>
          <w:sz w:val="32"/>
          <w:szCs w:val="32"/>
        </w:rPr>
        <w:t>万元，其中：人员经费</w:t>
      </w:r>
      <w:r w:rsidRPr="00226AA3">
        <w:rPr>
          <w:rFonts w:ascii="仿宋_GB2312" w:eastAsia="仿宋_GB2312" w:hAnsi="Times New Roman" w:cs="仿宋_GB2312" w:hint="eastAsia"/>
          <w:color w:val="FF0000"/>
          <w:kern w:val="0"/>
          <w:sz w:val="32"/>
          <w:szCs w:val="32"/>
        </w:rPr>
        <w:t>8,119.01</w:t>
      </w:r>
      <w:r w:rsidRPr="00226AA3">
        <w:rPr>
          <w:rFonts w:ascii="仿宋_GB2312" w:eastAsia="仿宋_GB2312" w:hAnsi="Times New Roman" w:cs="仿宋_GB2312" w:hint="eastAsia"/>
          <w:kern w:val="0"/>
          <w:sz w:val="32"/>
          <w:szCs w:val="32"/>
        </w:rPr>
        <w:t>万元，主要包括：基本工资3390.00万元；津贴补贴900.00万元；绩效工资2090.00万元；机关事业单位基本养老保险缴费200.00万元；职业年金缴费200.00万元；职工基本医疗保险缴费230.00万元；公务员医疗补助缴费140.00万元；其他社会保险缴费50.00万元；住房公积金400.00万元；其他工资福利支出230.00万元；离休费65.89万元；退休费135.66万元；抚恤金38.10万元；生活补助44.00万元；其他对个人和家庭的补助5.36万元。较上年</w:t>
      </w:r>
      <w:r w:rsidRPr="00226AA3">
        <w:rPr>
          <w:rFonts w:ascii="仿宋_GB2312" w:eastAsia="仿宋_GB2312" w:hAnsi="Times New Roman" w:cs="仿宋_GB2312" w:hint="eastAsia"/>
          <w:color w:val="FF0000"/>
          <w:kern w:val="0"/>
          <w:sz w:val="32"/>
          <w:szCs w:val="32"/>
        </w:rPr>
        <w:t>增加1,556.14</w:t>
      </w:r>
      <w:r w:rsidRPr="00226AA3">
        <w:rPr>
          <w:rFonts w:ascii="仿宋_GB2312" w:eastAsia="仿宋_GB2312" w:hAnsi="Times New Roman" w:cs="仿宋_GB2312" w:hint="eastAsia"/>
          <w:kern w:val="0"/>
          <w:sz w:val="32"/>
          <w:szCs w:val="32"/>
        </w:rPr>
        <w:t>万元，主要原因是：本年新增专业，增加外聘教</w:t>
      </w:r>
      <w:r w:rsidRPr="00226AA3">
        <w:rPr>
          <w:rFonts w:ascii="仿宋_GB2312" w:eastAsia="仿宋_GB2312" w:hAnsi="Times New Roman" w:cs="仿宋_GB2312" w:hint="eastAsia"/>
          <w:kern w:val="0"/>
          <w:sz w:val="32"/>
          <w:szCs w:val="32"/>
        </w:rPr>
        <w:lastRenderedPageBreak/>
        <w:t>师；在职人员工资调增。公用经费</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万元，主要包括：无，较上年</w:t>
      </w:r>
      <w:r w:rsidRPr="00226AA3">
        <w:rPr>
          <w:rFonts w:ascii="仿宋_GB2312" w:eastAsia="仿宋_GB2312" w:hAnsi="Times New Roman" w:cs="仿宋_GB2312" w:hint="eastAsia"/>
          <w:color w:val="FF0000"/>
          <w:kern w:val="0"/>
          <w:sz w:val="32"/>
          <w:szCs w:val="32"/>
        </w:rPr>
        <w:t>减少248.56</w:t>
      </w:r>
      <w:r w:rsidRPr="00226AA3">
        <w:rPr>
          <w:rFonts w:ascii="仿宋_GB2312" w:eastAsia="仿宋_GB2312" w:hAnsi="Times New Roman" w:cs="仿宋_GB2312" w:hint="eastAsia"/>
          <w:kern w:val="0"/>
          <w:sz w:val="32"/>
          <w:szCs w:val="32"/>
        </w:rPr>
        <w:t>万元，主要原因是：本年无公用经费预算。</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楷体" w:hAnsi="Times New Roman" w:cs="Times New Roman"/>
          <w:kern w:val="0"/>
          <w:sz w:val="32"/>
          <w:szCs w:val="32"/>
        </w:rPr>
      </w:pPr>
      <w:r w:rsidRPr="00226AA3">
        <w:rPr>
          <w:rFonts w:ascii="楷体" w:eastAsia="楷体" w:hAnsi="Times New Roman" w:cs="楷体" w:hint="eastAsia"/>
          <w:kern w:val="0"/>
          <w:sz w:val="32"/>
          <w:szCs w:val="32"/>
        </w:rPr>
        <w:t>（七）关于2019年度财政拨款</w:t>
      </w:r>
      <w:r w:rsidRPr="00226AA3">
        <w:rPr>
          <w:rFonts w:ascii="Times New Roman" w:eastAsia="楷体" w:hAnsi="Times New Roman" w:cs="Times New Roman"/>
          <w:kern w:val="0"/>
          <w:sz w:val="32"/>
          <w:szCs w:val="32"/>
        </w:rPr>
        <w:t>“</w:t>
      </w:r>
      <w:r w:rsidRPr="00226AA3">
        <w:rPr>
          <w:rFonts w:ascii="楷体" w:eastAsia="楷体" w:hAnsi="Times New Roman" w:cs="楷体" w:hint="eastAsia"/>
          <w:kern w:val="0"/>
          <w:sz w:val="32"/>
          <w:szCs w:val="32"/>
        </w:rPr>
        <w:t>三公</w:t>
      </w:r>
      <w:r w:rsidRPr="00226AA3">
        <w:rPr>
          <w:rFonts w:ascii="Times New Roman" w:eastAsia="楷体" w:hAnsi="Times New Roman" w:cs="Times New Roman"/>
          <w:kern w:val="0"/>
          <w:sz w:val="32"/>
          <w:szCs w:val="32"/>
        </w:rPr>
        <w:t>”</w:t>
      </w:r>
      <w:r w:rsidRPr="00226AA3">
        <w:rPr>
          <w:rFonts w:ascii="楷体" w:eastAsia="楷体" w:hAnsi="Times New Roman" w:cs="楷体" w:hint="eastAsia"/>
          <w:kern w:val="0"/>
          <w:sz w:val="32"/>
          <w:szCs w:val="32"/>
        </w:rPr>
        <w:t>经费支出决算情况说明</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1、财政拨款</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三公</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经费支出决算总体情况说明</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本部门2019年度财政拨款</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三公</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经费预算为</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万元，支出决算为</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万元，完成预算的</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%，其中：因公出国（境）费预算为</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万元，支出决算为</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万元，完成预算的</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%；公务用车购置及运行维护费预算为</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万元，支出决算为</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万元，完成预算的</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%；公务接待费预算为</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万元，支出决算为</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万元，完成预算的</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%。2019年度财政拨款</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三公</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经费支出决算与预算差异情况的原因：本年无预算。</w:t>
      </w:r>
    </w:p>
    <w:p w:rsidR="00226AA3" w:rsidRPr="00226AA3" w:rsidRDefault="00226AA3" w:rsidP="00FD790A">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本部门2019年度财政拨款</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三公</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经费支出</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万元，因公出国（境）费支出</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万元，占</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%；公务用车购置及运行维护费支出</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万元，占</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%；公务接待费支出</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万元，占</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三、预算绩效情况说明</w:t>
      </w:r>
    </w:p>
    <w:p w:rsidR="00A07850" w:rsidRDefault="00A07850" w:rsidP="00A07850">
      <w:pPr>
        <w:widowControl/>
        <w:adjustRightInd w:val="0"/>
        <w:snapToGrid w:val="0"/>
        <w:spacing w:before="100" w:beforeAutospacing="1" w:after="100" w:afterAutospacing="1" w:line="580" w:lineRule="exact"/>
        <w:ind w:firstLine="600"/>
        <w:jc w:val="left"/>
        <w:rPr>
          <w:rFonts w:ascii="仿宋_GB2312" w:eastAsia="仿宋_GB2312" w:hAnsi="Times New Roman" w:cs="仿宋_GB2312"/>
          <w:kern w:val="0"/>
          <w:sz w:val="32"/>
          <w:szCs w:val="32"/>
        </w:rPr>
      </w:pPr>
      <w:r w:rsidRPr="004661B5">
        <w:rPr>
          <w:rFonts w:ascii="仿宋_GB2312" w:eastAsia="仿宋_GB2312" w:hAnsi="Times New Roman" w:cs="仿宋_GB2312" w:hint="eastAsia"/>
          <w:kern w:val="0"/>
          <w:sz w:val="32"/>
          <w:szCs w:val="32"/>
        </w:rPr>
        <w:t>（一）预算绩效管理工作开展情况</w:t>
      </w:r>
    </w:p>
    <w:p w:rsidR="00A07850" w:rsidRPr="006D16CE" w:rsidRDefault="00A07850" w:rsidP="00A07850">
      <w:pPr>
        <w:widowControl/>
        <w:shd w:val="clear" w:color="auto" w:fill="FFFFFF"/>
        <w:spacing w:line="560" w:lineRule="atLeast"/>
        <w:ind w:firstLine="640"/>
        <w:jc w:val="left"/>
        <w:rPr>
          <w:rFonts w:ascii="仿宋_GB2312" w:eastAsia="仿宋_GB2312" w:hAnsi="Times New Roman" w:cs="仿宋_GB2312"/>
          <w:kern w:val="0"/>
          <w:sz w:val="32"/>
          <w:szCs w:val="32"/>
        </w:rPr>
      </w:pPr>
      <w:r w:rsidRPr="006D16CE">
        <w:rPr>
          <w:rFonts w:ascii="仿宋_GB2312" w:eastAsia="仿宋_GB2312" w:hAnsi="Times New Roman" w:cs="仿宋_GB2312" w:hint="eastAsia"/>
          <w:kern w:val="0"/>
          <w:sz w:val="32"/>
          <w:szCs w:val="32"/>
        </w:rPr>
        <w:lastRenderedPageBreak/>
        <w:t>根据预算绩效管理要求，我单位组织对2019年度一般公共预算项目支出全面开展绩效自评，共涉及项目9个，从评价情况来看，学校2019年产出指标、整体支出效益指标完成情况良好，但少数指标也存在未全部达成的情况。从整体支出绩效评价情况来看，各项事业在2019年取得了新突破，学科专业建设取得新进展、师资队伍建设增添新活力、人才培养质量得到新提升、科学研究取得新成果、办学条件获得新突破，年初设定的各项整体支出绩效目标基本完成，学校综合实力进一步增强。</w:t>
      </w:r>
    </w:p>
    <w:p w:rsidR="00A07850" w:rsidRPr="006D16CE" w:rsidRDefault="00A07850" w:rsidP="00A07850">
      <w:pPr>
        <w:widowControl/>
        <w:shd w:val="clear" w:color="auto" w:fill="FFFFFF"/>
        <w:spacing w:line="560" w:lineRule="atLeast"/>
        <w:ind w:firstLine="640"/>
        <w:jc w:val="left"/>
        <w:rPr>
          <w:rFonts w:ascii="仿宋_GB2312" w:eastAsia="仿宋_GB2312" w:hAnsi="Times New Roman" w:cs="仿宋_GB2312"/>
          <w:kern w:val="0"/>
          <w:sz w:val="32"/>
          <w:szCs w:val="32"/>
        </w:rPr>
      </w:pPr>
      <w:r w:rsidRPr="006D16CE">
        <w:rPr>
          <w:rFonts w:ascii="仿宋_GB2312" w:eastAsia="仿宋_GB2312" w:hAnsi="Times New Roman" w:cs="仿宋_GB2312" w:hint="eastAsia"/>
          <w:kern w:val="0"/>
          <w:sz w:val="32"/>
          <w:szCs w:val="32"/>
        </w:rPr>
        <w:t>（二）部门决算中项目绩效自评结果</w:t>
      </w:r>
    </w:p>
    <w:p w:rsidR="00A07850" w:rsidRPr="006D16CE" w:rsidRDefault="00A07850" w:rsidP="00A07850">
      <w:pPr>
        <w:widowControl/>
        <w:shd w:val="clear" w:color="auto" w:fill="FFFFFF"/>
        <w:spacing w:line="580" w:lineRule="atLeast"/>
        <w:ind w:firstLine="640"/>
        <w:jc w:val="left"/>
        <w:rPr>
          <w:rFonts w:ascii="仿宋_GB2312" w:eastAsia="仿宋_GB2312" w:hAnsi="Times New Roman" w:cs="仿宋_GB2312"/>
          <w:kern w:val="0"/>
          <w:sz w:val="32"/>
          <w:szCs w:val="32"/>
        </w:rPr>
      </w:pPr>
      <w:r w:rsidRPr="006D16CE">
        <w:rPr>
          <w:rFonts w:ascii="仿宋_GB2312" w:eastAsia="仿宋_GB2312" w:hAnsi="Times New Roman" w:cs="仿宋_GB2312" w:hint="eastAsia"/>
          <w:kern w:val="0"/>
          <w:sz w:val="32"/>
          <w:szCs w:val="32"/>
        </w:rPr>
        <w:t>我单位今年在部门决算中反映项目绩效自评结果如下：</w:t>
      </w:r>
    </w:p>
    <w:p w:rsidR="00A07850" w:rsidRPr="006D16CE" w:rsidRDefault="00A07850" w:rsidP="00A07850">
      <w:pPr>
        <w:widowControl/>
        <w:shd w:val="clear" w:color="auto" w:fill="FFFFFF"/>
        <w:spacing w:line="560" w:lineRule="atLeast"/>
        <w:ind w:firstLine="640"/>
        <w:jc w:val="left"/>
        <w:rPr>
          <w:rFonts w:ascii="仿宋_GB2312" w:eastAsia="仿宋_GB2312" w:hAnsi="Times New Roman" w:cs="仿宋_GB2312"/>
          <w:kern w:val="0"/>
          <w:sz w:val="32"/>
          <w:szCs w:val="32"/>
        </w:rPr>
      </w:pPr>
      <w:r w:rsidRPr="006D16CE">
        <w:rPr>
          <w:rFonts w:ascii="仿宋_GB2312" w:eastAsia="仿宋_GB2312" w:hAnsi="Times New Roman" w:cs="仿宋_GB2312" w:hint="eastAsia"/>
          <w:kern w:val="0"/>
          <w:sz w:val="32"/>
          <w:szCs w:val="32"/>
        </w:rPr>
        <w:t>民族舞剧《草原英雄小姐妹》参评“文华奖”专项绩效自评综述：项目全年预算数500万元，执行数为500万元，完成预算的100%。主要产出和效果：一是项目产出指标自评总分50分，得分50分，产出指标总体完成情况很好，年初设定的绩效目标及各项具体指标达成度高；二是项目效益指标自评总分40分，得分30分，效益指标总体完成情况良好，年初设定的绩效目标及各项具体指标基本完成。满意度</w:t>
      </w:r>
      <w:r w:rsidRPr="006D16CE">
        <w:rPr>
          <w:rFonts w:ascii="仿宋_GB2312" w:eastAsia="仿宋_GB2312" w:hAnsi="Times New Roman" w:cs="仿宋_GB2312"/>
          <w:kern w:val="0"/>
          <w:sz w:val="32"/>
          <w:szCs w:val="32"/>
        </w:rPr>
        <w:t>指标</w:t>
      </w:r>
      <w:r w:rsidRPr="006D16CE">
        <w:rPr>
          <w:rFonts w:ascii="仿宋_GB2312" w:eastAsia="仿宋_GB2312" w:hAnsi="Times New Roman" w:cs="仿宋_GB2312" w:hint="eastAsia"/>
          <w:kern w:val="0"/>
          <w:sz w:val="32"/>
          <w:szCs w:val="32"/>
        </w:rPr>
        <w:t>自评总分10分</w:t>
      </w:r>
      <w:r w:rsidRPr="006D16CE">
        <w:rPr>
          <w:rFonts w:ascii="仿宋_GB2312" w:eastAsia="仿宋_GB2312" w:hAnsi="Times New Roman" w:cs="仿宋_GB2312"/>
          <w:kern w:val="0"/>
          <w:sz w:val="32"/>
          <w:szCs w:val="32"/>
        </w:rPr>
        <w:t>，得分</w:t>
      </w:r>
      <w:r w:rsidRPr="006D16CE">
        <w:rPr>
          <w:rFonts w:ascii="仿宋_GB2312" w:eastAsia="仿宋_GB2312" w:hAnsi="Times New Roman" w:cs="仿宋_GB2312" w:hint="eastAsia"/>
          <w:kern w:val="0"/>
          <w:sz w:val="32"/>
          <w:szCs w:val="32"/>
        </w:rPr>
        <w:t>10分，观众满意度</w:t>
      </w:r>
      <w:r w:rsidRPr="006D16CE">
        <w:rPr>
          <w:rFonts w:ascii="仿宋_GB2312" w:eastAsia="仿宋_GB2312" w:hAnsi="Times New Roman" w:cs="仿宋_GB2312"/>
          <w:kern w:val="0"/>
          <w:sz w:val="32"/>
          <w:szCs w:val="32"/>
        </w:rPr>
        <w:t>达</w:t>
      </w:r>
      <w:r w:rsidRPr="006D16CE">
        <w:rPr>
          <w:rFonts w:ascii="仿宋_GB2312" w:eastAsia="仿宋_GB2312" w:hAnsi="Times New Roman" w:cs="仿宋_GB2312" w:hint="eastAsia"/>
          <w:kern w:val="0"/>
          <w:sz w:val="32"/>
          <w:szCs w:val="32"/>
        </w:rPr>
        <w:t>90</w:t>
      </w:r>
      <w:r w:rsidRPr="006D16CE">
        <w:rPr>
          <w:rFonts w:ascii="仿宋_GB2312" w:eastAsia="仿宋_GB2312" w:hAnsi="Times New Roman" w:cs="仿宋_GB2312"/>
          <w:kern w:val="0"/>
          <w:sz w:val="32"/>
          <w:szCs w:val="32"/>
        </w:rPr>
        <w:t>%以上</w:t>
      </w:r>
      <w:r w:rsidRPr="006D16CE">
        <w:rPr>
          <w:rFonts w:ascii="仿宋_GB2312" w:eastAsia="仿宋_GB2312" w:hAnsi="Times New Roman" w:cs="仿宋_GB2312" w:hint="eastAsia"/>
          <w:kern w:val="0"/>
          <w:sz w:val="32"/>
          <w:szCs w:val="32"/>
        </w:rPr>
        <w:t>，</w:t>
      </w:r>
      <w:r w:rsidRPr="006D16CE">
        <w:rPr>
          <w:rFonts w:ascii="仿宋_GB2312" w:eastAsia="仿宋_GB2312" w:hAnsi="Times New Roman" w:cs="仿宋_GB2312"/>
          <w:kern w:val="0"/>
          <w:sz w:val="32"/>
          <w:szCs w:val="32"/>
        </w:rPr>
        <w:t>完成较好。</w:t>
      </w:r>
    </w:p>
    <w:p w:rsidR="00A07850" w:rsidRPr="006D16CE" w:rsidRDefault="00A07850" w:rsidP="00A07850">
      <w:pPr>
        <w:widowControl/>
        <w:shd w:val="clear" w:color="auto" w:fill="FFFFFF"/>
        <w:spacing w:line="560" w:lineRule="atLeast"/>
        <w:ind w:firstLine="640"/>
        <w:jc w:val="left"/>
        <w:rPr>
          <w:rFonts w:ascii="仿宋_GB2312" w:eastAsia="仿宋_GB2312" w:hAnsi="Times New Roman" w:cs="仿宋_GB2312"/>
          <w:kern w:val="0"/>
          <w:sz w:val="32"/>
          <w:szCs w:val="32"/>
        </w:rPr>
      </w:pPr>
      <w:r w:rsidRPr="006D16CE">
        <w:rPr>
          <w:rFonts w:ascii="仿宋_GB2312" w:eastAsia="仿宋_GB2312" w:hAnsi="Times New Roman" w:cs="仿宋_GB2312" w:hint="eastAsia"/>
          <w:kern w:val="0"/>
          <w:sz w:val="32"/>
          <w:szCs w:val="32"/>
        </w:rPr>
        <w:lastRenderedPageBreak/>
        <w:t>自治区党委宣传部与内蒙古艺术学院共建2018年经费专项绩效自评综述：项目全年预算数96万元，执行预算96万元，预算执行率100%。主要产出和效果：项目产出指标自评总分50分，得分</w:t>
      </w:r>
      <w:r w:rsidRPr="006D16CE">
        <w:rPr>
          <w:rFonts w:ascii="仿宋_GB2312" w:eastAsia="仿宋_GB2312" w:hAnsi="Times New Roman" w:cs="仿宋_GB2312"/>
          <w:kern w:val="0"/>
          <w:sz w:val="32"/>
          <w:szCs w:val="32"/>
        </w:rPr>
        <w:t>50</w:t>
      </w:r>
      <w:r w:rsidRPr="006D16CE">
        <w:rPr>
          <w:rFonts w:ascii="仿宋_GB2312" w:eastAsia="仿宋_GB2312" w:hAnsi="Times New Roman" w:cs="仿宋_GB2312" w:hint="eastAsia"/>
          <w:kern w:val="0"/>
          <w:sz w:val="32"/>
          <w:szCs w:val="32"/>
        </w:rPr>
        <w:t>分，产出指标总体完成情况良好，年初设定的绩效目标及各项具体指标达成度高。年初设定的产出指标基本完成。项目效益指标自评总分40分，得分34分，效益指标总体完成情况非常好，年初设定的绩效目标及各项具体指标达成度高。项目效益绩效完成情况良好，主要体现在培养团队2个，演出场次7场，收集民歌资料（锡林郭勒、鄂尔多斯、呼伦贝尔、乌力格尔地区音乐），培养乌兰牧骑团队人才，安达民族音乐全国高校巡演，传承班歌曲搜集整理、恢复、编曲、演唱，对濒临失传、经典唱段的民歌进行搜集整理与恢复演唱、编册，保留蒙古经典文化，对进入驿站的艺术家进行系统的口述史研究和其它研究，符合条件者纳入到“内蒙古民族音乐典藏”系列出版计划中。打造“下得了牧区、进得了市场、走得出国际”的新一代乌兰牧骑轻骑兵，团队人才的继续培养，继续为有意愿乌兰牧骑联合的乌兰牧骑培养团队人才；巡演、下基层服务，通过演出宣传、推广、展示草原文化。</w:t>
      </w:r>
    </w:p>
    <w:p w:rsidR="00A07850" w:rsidRPr="006D16CE" w:rsidRDefault="00A07850" w:rsidP="00A07850">
      <w:pPr>
        <w:widowControl/>
        <w:shd w:val="clear" w:color="auto" w:fill="FFFFFF"/>
        <w:spacing w:line="560" w:lineRule="atLeast"/>
        <w:ind w:firstLine="640"/>
        <w:jc w:val="left"/>
        <w:rPr>
          <w:rFonts w:ascii="仿宋_GB2312" w:eastAsia="仿宋_GB2312" w:hAnsi="Times New Roman" w:cs="仿宋_GB2312"/>
          <w:kern w:val="0"/>
          <w:sz w:val="32"/>
          <w:szCs w:val="32"/>
        </w:rPr>
      </w:pPr>
      <w:r w:rsidRPr="006D16CE">
        <w:rPr>
          <w:rFonts w:ascii="仿宋_GB2312" w:eastAsia="仿宋_GB2312" w:hAnsi="Times New Roman" w:cs="仿宋_GB2312" w:hint="eastAsia"/>
          <w:kern w:val="0"/>
          <w:sz w:val="32"/>
          <w:szCs w:val="32"/>
        </w:rPr>
        <w:t>蒙古族青年合唱艺术人才培养基地专项绩效自评综述：项目全年预算数</w:t>
      </w:r>
      <w:r w:rsidRPr="006D16CE">
        <w:rPr>
          <w:rFonts w:ascii="仿宋_GB2312" w:eastAsia="仿宋_GB2312" w:hAnsi="Times New Roman" w:cs="仿宋_GB2312"/>
          <w:kern w:val="0"/>
          <w:sz w:val="32"/>
          <w:szCs w:val="32"/>
        </w:rPr>
        <w:t>200</w:t>
      </w:r>
      <w:r w:rsidRPr="006D16CE">
        <w:rPr>
          <w:rFonts w:ascii="仿宋_GB2312" w:eastAsia="仿宋_GB2312" w:hAnsi="Times New Roman" w:cs="仿宋_GB2312" w:hint="eastAsia"/>
          <w:kern w:val="0"/>
          <w:sz w:val="32"/>
          <w:szCs w:val="32"/>
        </w:rPr>
        <w:t>万元，执行数</w:t>
      </w:r>
      <w:r w:rsidRPr="006D16CE">
        <w:rPr>
          <w:rFonts w:ascii="仿宋_GB2312" w:eastAsia="仿宋_GB2312" w:hAnsi="Times New Roman" w:cs="仿宋_GB2312"/>
          <w:kern w:val="0"/>
          <w:sz w:val="32"/>
          <w:szCs w:val="32"/>
        </w:rPr>
        <w:t>200</w:t>
      </w:r>
      <w:r w:rsidRPr="006D16CE">
        <w:rPr>
          <w:rFonts w:ascii="仿宋_GB2312" w:eastAsia="仿宋_GB2312" w:hAnsi="Times New Roman" w:cs="仿宋_GB2312" w:hint="eastAsia"/>
          <w:kern w:val="0"/>
          <w:sz w:val="32"/>
          <w:szCs w:val="32"/>
        </w:rPr>
        <w:t>万元，完成预</w:t>
      </w:r>
      <w:r w:rsidRPr="006D16CE">
        <w:rPr>
          <w:rFonts w:ascii="仿宋_GB2312" w:eastAsia="仿宋_GB2312" w:hAnsi="Times New Roman" w:cs="仿宋_GB2312" w:hint="eastAsia"/>
          <w:kern w:val="0"/>
          <w:sz w:val="32"/>
          <w:szCs w:val="32"/>
        </w:rPr>
        <w:lastRenderedPageBreak/>
        <w:t>算的</w:t>
      </w:r>
      <w:r w:rsidRPr="006D16CE">
        <w:rPr>
          <w:rFonts w:ascii="仿宋_GB2312" w:eastAsia="仿宋_GB2312" w:hAnsi="Times New Roman" w:cs="仿宋_GB2312"/>
          <w:kern w:val="0"/>
          <w:sz w:val="32"/>
          <w:szCs w:val="32"/>
        </w:rPr>
        <w:t>100</w:t>
      </w:r>
      <w:r w:rsidRPr="006D16CE">
        <w:rPr>
          <w:rFonts w:ascii="仿宋_GB2312" w:eastAsia="仿宋_GB2312" w:hAnsi="Times New Roman" w:cs="仿宋_GB2312" w:hint="eastAsia"/>
          <w:kern w:val="0"/>
          <w:sz w:val="32"/>
          <w:szCs w:val="32"/>
        </w:rPr>
        <w:t>%。主要产出和效果：项目产出指标自评总分</w:t>
      </w:r>
      <w:r w:rsidRPr="006D16CE">
        <w:rPr>
          <w:rFonts w:ascii="仿宋_GB2312" w:eastAsia="仿宋_GB2312" w:hAnsi="Times New Roman" w:cs="仿宋_GB2312"/>
          <w:kern w:val="0"/>
          <w:sz w:val="32"/>
          <w:szCs w:val="32"/>
        </w:rPr>
        <w:t>5</w:t>
      </w:r>
      <w:r w:rsidRPr="006D16CE">
        <w:rPr>
          <w:rFonts w:ascii="仿宋_GB2312" w:eastAsia="仿宋_GB2312" w:hAnsi="Times New Roman" w:cs="仿宋_GB2312" w:hint="eastAsia"/>
          <w:kern w:val="0"/>
          <w:sz w:val="32"/>
          <w:szCs w:val="32"/>
        </w:rPr>
        <w:t>0分，得分</w:t>
      </w:r>
      <w:r w:rsidRPr="006D16CE">
        <w:rPr>
          <w:rFonts w:ascii="仿宋_GB2312" w:eastAsia="仿宋_GB2312" w:hAnsi="Times New Roman" w:cs="仿宋_GB2312"/>
          <w:kern w:val="0"/>
          <w:sz w:val="32"/>
          <w:szCs w:val="32"/>
        </w:rPr>
        <w:t>48</w:t>
      </w:r>
      <w:r w:rsidRPr="006D16CE">
        <w:rPr>
          <w:rFonts w:ascii="仿宋_GB2312" w:eastAsia="仿宋_GB2312" w:hAnsi="Times New Roman" w:cs="仿宋_GB2312" w:hint="eastAsia"/>
          <w:kern w:val="0"/>
          <w:sz w:val="32"/>
          <w:szCs w:val="32"/>
        </w:rPr>
        <w:t>分，产出指标总体完成情况良好，年初设定的绩效目标及各项具体指标达成度高。项目效益指标自评总分</w:t>
      </w:r>
      <w:r w:rsidRPr="006D16CE">
        <w:rPr>
          <w:rFonts w:ascii="仿宋_GB2312" w:eastAsia="仿宋_GB2312" w:hAnsi="Times New Roman" w:cs="仿宋_GB2312"/>
          <w:kern w:val="0"/>
          <w:sz w:val="32"/>
          <w:szCs w:val="32"/>
        </w:rPr>
        <w:t>30</w:t>
      </w:r>
      <w:r w:rsidRPr="006D16CE">
        <w:rPr>
          <w:rFonts w:ascii="仿宋_GB2312" w:eastAsia="仿宋_GB2312" w:hAnsi="Times New Roman" w:cs="仿宋_GB2312" w:hint="eastAsia"/>
          <w:kern w:val="0"/>
          <w:sz w:val="32"/>
          <w:szCs w:val="32"/>
        </w:rPr>
        <w:t>分，得分</w:t>
      </w:r>
      <w:r w:rsidRPr="006D16CE">
        <w:rPr>
          <w:rFonts w:ascii="仿宋_GB2312" w:eastAsia="仿宋_GB2312" w:hAnsi="Times New Roman" w:cs="仿宋_GB2312"/>
          <w:kern w:val="0"/>
          <w:sz w:val="32"/>
          <w:szCs w:val="32"/>
        </w:rPr>
        <w:t>27</w:t>
      </w:r>
      <w:r w:rsidRPr="006D16CE">
        <w:rPr>
          <w:rFonts w:ascii="仿宋_GB2312" w:eastAsia="仿宋_GB2312" w:hAnsi="Times New Roman" w:cs="仿宋_GB2312" w:hint="eastAsia"/>
          <w:kern w:val="0"/>
          <w:sz w:val="32"/>
          <w:szCs w:val="32"/>
        </w:rPr>
        <w:t>分，效益指标总体完成情况良好，年初设定的绩效目标及各项具体指标达成度高。</w:t>
      </w:r>
    </w:p>
    <w:p w:rsidR="00A07850" w:rsidRPr="006D16CE" w:rsidRDefault="00A07850" w:rsidP="00A07850">
      <w:pPr>
        <w:widowControl/>
        <w:shd w:val="clear" w:color="auto" w:fill="FFFFFF"/>
        <w:spacing w:line="540" w:lineRule="atLeast"/>
        <w:ind w:firstLine="640"/>
        <w:jc w:val="left"/>
        <w:rPr>
          <w:rFonts w:ascii="仿宋_GB2312" w:eastAsia="仿宋_GB2312" w:hAnsi="Times New Roman" w:cs="仿宋_GB2312"/>
          <w:kern w:val="0"/>
          <w:sz w:val="32"/>
          <w:szCs w:val="32"/>
        </w:rPr>
      </w:pPr>
      <w:r w:rsidRPr="006D16CE">
        <w:rPr>
          <w:rFonts w:ascii="仿宋_GB2312" w:eastAsia="仿宋_GB2312" w:hAnsi="Times New Roman" w:cs="仿宋_GB2312" w:hint="eastAsia"/>
          <w:kern w:val="0"/>
          <w:sz w:val="32"/>
          <w:szCs w:val="32"/>
        </w:rPr>
        <w:t>学生资助专项绩效自评综述：项目全年预算数</w:t>
      </w:r>
      <w:r w:rsidRPr="006D16CE">
        <w:rPr>
          <w:rFonts w:ascii="仿宋_GB2312" w:eastAsia="仿宋_GB2312" w:hAnsi="Times New Roman" w:cs="仿宋_GB2312"/>
          <w:kern w:val="0"/>
          <w:sz w:val="32"/>
          <w:szCs w:val="32"/>
        </w:rPr>
        <w:t>583.21</w:t>
      </w:r>
      <w:r w:rsidRPr="006D16CE">
        <w:rPr>
          <w:rFonts w:ascii="仿宋_GB2312" w:eastAsia="仿宋_GB2312" w:hAnsi="Times New Roman" w:cs="仿宋_GB2312" w:hint="eastAsia"/>
          <w:kern w:val="0"/>
          <w:sz w:val="32"/>
          <w:szCs w:val="32"/>
        </w:rPr>
        <w:t>万元，执行预算</w:t>
      </w:r>
      <w:r w:rsidRPr="006D16CE">
        <w:rPr>
          <w:rFonts w:ascii="仿宋_GB2312" w:eastAsia="仿宋_GB2312" w:hAnsi="Times New Roman" w:cs="仿宋_GB2312"/>
          <w:kern w:val="0"/>
          <w:sz w:val="32"/>
          <w:szCs w:val="32"/>
        </w:rPr>
        <w:t>583.21</w:t>
      </w:r>
      <w:r w:rsidRPr="006D16CE">
        <w:rPr>
          <w:rFonts w:ascii="仿宋_GB2312" w:eastAsia="仿宋_GB2312" w:hAnsi="Times New Roman" w:cs="仿宋_GB2312" w:hint="eastAsia"/>
          <w:kern w:val="0"/>
          <w:sz w:val="32"/>
          <w:szCs w:val="32"/>
        </w:rPr>
        <w:t>万元，完成预算的</w:t>
      </w:r>
      <w:r w:rsidRPr="006D16CE">
        <w:rPr>
          <w:rFonts w:ascii="仿宋_GB2312" w:eastAsia="仿宋_GB2312" w:hAnsi="Times New Roman" w:cs="仿宋_GB2312"/>
          <w:kern w:val="0"/>
          <w:sz w:val="32"/>
          <w:szCs w:val="32"/>
        </w:rPr>
        <w:t>100</w:t>
      </w:r>
      <w:r w:rsidRPr="006D16CE">
        <w:rPr>
          <w:rFonts w:ascii="仿宋_GB2312" w:eastAsia="仿宋_GB2312" w:hAnsi="Times New Roman" w:cs="仿宋_GB2312" w:hint="eastAsia"/>
          <w:kern w:val="0"/>
          <w:sz w:val="32"/>
          <w:szCs w:val="32"/>
        </w:rPr>
        <w:t>%。主要产出和效果：项目产出指标自评总分50分，得分48分，产出指标总体完成情况良好，年初设定的绩效目标及各项具体指标达成度高。项目效益指标自评总分</w:t>
      </w:r>
      <w:r w:rsidRPr="006D16CE">
        <w:rPr>
          <w:rFonts w:ascii="仿宋_GB2312" w:eastAsia="仿宋_GB2312" w:hAnsi="Times New Roman" w:cs="仿宋_GB2312"/>
          <w:kern w:val="0"/>
          <w:sz w:val="32"/>
          <w:szCs w:val="32"/>
        </w:rPr>
        <w:t>30</w:t>
      </w:r>
      <w:r w:rsidRPr="006D16CE">
        <w:rPr>
          <w:rFonts w:ascii="仿宋_GB2312" w:eastAsia="仿宋_GB2312" w:hAnsi="Times New Roman" w:cs="仿宋_GB2312" w:hint="eastAsia"/>
          <w:kern w:val="0"/>
          <w:sz w:val="32"/>
          <w:szCs w:val="32"/>
        </w:rPr>
        <w:t>分，得分</w:t>
      </w:r>
      <w:r w:rsidRPr="006D16CE">
        <w:rPr>
          <w:rFonts w:ascii="仿宋_GB2312" w:eastAsia="仿宋_GB2312" w:hAnsi="Times New Roman" w:cs="仿宋_GB2312"/>
          <w:kern w:val="0"/>
          <w:sz w:val="32"/>
          <w:szCs w:val="32"/>
        </w:rPr>
        <w:t>27</w:t>
      </w:r>
      <w:r w:rsidRPr="006D16CE">
        <w:rPr>
          <w:rFonts w:ascii="仿宋_GB2312" w:eastAsia="仿宋_GB2312" w:hAnsi="Times New Roman" w:cs="仿宋_GB2312" w:hint="eastAsia"/>
          <w:kern w:val="0"/>
          <w:sz w:val="32"/>
          <w:szCs w:val="32"/>
        </w:rPr>
        <w:t>分，效益指标总体完成情况良好，年初设定的绩效目标及各项具体指标达成度高。资助建档立卡贫困户子女1026人</w:t>
      </w:r>
      <w:r w:rsidRPr="006D16CE">
        <w:rPr>
          <w:rFonts w:ascii="仿宋_GB2312" w:eastAsia="仿宋_GB2312" w:hAnsi="Times New Roman" w:cs="仿宋_GB2312"/>
          <w:kern w:val="0"/>
          <w:sz w:val="32"/>
          <w:szCs w:val="32"/>
        </w:rPr>
        <w:t>，</w:t>
      </w:r>
      <w:r w:rsidRPr="006D16CE">
        <w:rPr>
          <w:rFonts w:ascii="仿宋_GB2312" w:eastAsia="仿宋_GB2312" w:hAnsi="Times New Roman" w:cs="仿宋_GB2312" w:hint="eastAsia"/>
          <w:kern w:val="0"/>
          <w:sz w:val="32"/>
          <w:szCs w:val="32"/>
        </w:rPr>
        <w:t>本专科生国家奖学金奖励8人</w:t>
      </w:r>
      <w:r w:rsidRPr="006D16CE">
        <w:rPr>
          <w:rFonts w:ascii="仿宋_GB2312" w:eastAsia="仿宋_GB2312" w:hAnsi="Times New Roman" w:cs="仿宋_GB2312"/>
          <w:kern w:val="0"/>
          <w:sz w:val="32"/>
          <w:szCs w:val="32"/>
        </w:rPr>
        <w:t>，</w:t>
      </w:r>
      <w:r w:rsidRPr="006D16CE">
        <w:rPr>
          <w:rFonts w:ascii="仿宋_GB2312" w:eastAsia="仿宋_GB2312" w:hAnsi="Times New Roman" w:cs="仿宋_GB2312" w:hint="eastAsia"/>
          <w:kern w:val="0"/>
          <w:sz w:val="32"/>
          <w:szCs w:val="32"/>
        </w:rPr>
        <w:t>本专科生国家励志奖学金资助面3</w:t>
      </w:r>
      <w:r w:rsidRPr="006D16CE">
        <w:rPr>
          <w:rFonts w:ascii="仿宋_GB2312" w:eastAsia="仿宋_GB2312" w:hAnsi="Times New Roman" w:cs="仿宋_GB2312"/>
          <w:kern w:val="0"/>
          <w:sz w:val="32"/>
          <w:szCs w:val="32"/>
        </w:rPr>
        <w:t>%，</w:t>
      </w:r>
      <w:r w:rsidRPr="006D16CE">
        <w:rPr>
          <w:rFonts w:ascii="仿宋_GB2312" w:eastAsia="仿宋_GB2312" w:hAnsi="Times New Roman" w:cs="仿宋_GB2312" w:hint="eastAsia"/>
          <w:kern w:val="0"/>
          <w:sz w:val="32"/>
          <w:szCs w:val="32"/>
        </w:rPr>
        <w:t>本专科生国家助学金资助面23</w:t>
      </w:r>
      <w:r w:rsidRPr="006D16CE">
        <w:rPr>
          <w:rFonts w:ascii="仿宋_GB2312" w:eastAsia="仿宋_GB2312" w:hAnsi="Times New Roman" w:cs="仿宋_GB2312"/>
          <w:kern w:val="0"/>
          <w:sz w:val="32"/>
          <w:szCs w:val="32"/>
        </w:rPr>
        <w:t>%，</w:t>
      </w:r>
      <w:r w:rsidRPr="006D16CE">
        <w:rPr>
          <w:rFonts w:ascii="仿宋_GB2312" w:eastAsia="仿宋_GB2312" w:hAnsi="Times New Roman" w:cs="仿宋_GB2312" w:hint="eastAsia"/>
          <w:kern w:val="0"/>
          <w:sz w:val="32"/>
          <w:szCs w:val="32"/>
        </w:rPr>
        <w:t>研究生国家奖学金奖励5人</w:t>
      </w:r>
      <w:r w:rsidRPr="006D16CE">
        <w:rPr>
          <w:rFonts w:ascii="仿宋_GB2312" w:eastAsia="仿宋_GB2312" w:hAnsi="Times New Roman" w:cs="仿宋_GB2312"/>
          <w:kern w:val="0"/>
          <w:sz w:val="32"/>
          <w:szCs w:val="32"/>
        </w:rPr>
        <w:t>，</w:t>
      </w:r>
      <w:r w:rsidRPr="006D16CE">
        <w:rPr>
          <w:rFonts w:ascii="仿宋_GB2312" w:eastAsia="仿宋_GB2312" w:hAnsi="Times New Roman" w:cs="仿宋_GB2312" w:hint="eastAsia"/>
          <w:kern w:val="0"/>
          <w:sz w:val="32"/>
          <w:szCs w:val="32"/>
        </w:rPr>
        <w:t>研究生自治区奖学金奖励4人</w:t>
      </w:r>
      <w:r w:rsidRPr="006D16CE">
        <w:rPr>
          <w:rFonts w:ascii="仿宋_GB2312" w:eastAsia="仿宋_GB2312" w:hAnsi="Times New Roman" w:cs="仿宋_GB2312"/>
          <w:kern w:val="0"/>
          <w:sz w:val="32"/>
          <w:szCs w:val="32"/>
        </w:rPr>
        <w:t>，</w:t>
      </w:r>
      <w:r w:rsidRPr="006D16CE">
        <w:rPr>
          <w:rFonts w:ascii="仿宋_GB2312" w:eastAsia="仿宋_GB2312" w:hAnsi="Times New Roman" w:cs="仿宋_GB2312" w:hint="eastAsia"/>
          <w:kern w:val="0"/>
          <w:sz w:val="32"/>
          <w:szCs w:val="32"/>
        </w:rPr>
        <w:t>硕士研究生自治区学业奖学金资助面32</w:t>
      </w:r>
      <w:r w:rsidRPr="006D16CE">
        <w:rPr>
          <w:rFonts w:ascii="仿宋_GB2312" w:eastAsia="仿宋_GB2312" w:hAnsi="Times New Roman" w:cs="仿宋_GB2312"/>
          <w:kern w:val="0"/>
          <w:sz w:val="32"/>
          <w:szCs w:val="32"/>
        </w:rPr>
        <w:t>%，</w:t>
      </w:r>
      <w:r w:rsidRPr="006D16CE">
        <w:rPr>
          <w:rFonts w:ascii="仿宋_GB2312" w:eastAsia="仿宋_GB2312" w:hAnsi="Times New Roman" w:cs="仿宋_GB2312" w:hint="eastAsia"/>
          <w:kern w:val="0"/>
          <w:sz w:val="32"/>
          <w:szCs w:val="32"/>
        </w:rPr>
        <w:t>研究生国家助学金资助面100</w:t>
      </w:r>
      <w:r w:rsidRPr="006D16CE">
        <w:rPr>
          <w:rFonts w:ascii="仿宋_GB2312" w:eastAsia="仿宋_GB2312" w:hAnsi="Times New Roman" w:cs="仿宋_GB2312"/>
          <w:kern w:val="0"/>
          <w:sz w:val="32"/>
          <w:szCs w:val="32"/>
        </w:rPr>
        <w:t>%，</w:t>
      </w:r>
      <w:r w:rsidRPr="006D16CE">
        <w:rPr>
          <w:rFonts w:ascii="仿宋_GB2312" w:eastAsia="仿宋_GB2312" w:hAnsi="Times New Roman" w:cs="仿宋_GB2312" w:hint="eastAsia"/>
          <w:kern w:val="0"/>
          <w:sz w:val="32"/>
          <w:szCs w:val="32"/>
        </w:rPr>
        <w:t>高校学生应征入伍应受助学生数24人</w:t>
      </w:r>
      <w:r w:rsidRPr="006D16CE">
        <w:rPr>
          <w:rFonts w:ascii="仿宋_GB2312" w:eastAsia="仿宋_GB2312" w:hAnsi="Times New Roman" w:cs="仿宋_GB2312"/>
          <w:kern w:val="0"/>
          <w:sz w:val="32"/>
          <w:szCs w:val="32"/>
        </w:rPr>
        <w:t>，</w:t>
      </w:r>
      <w:r w:rsidRPr="006D16CE">
        <w:rPr>
          <w:rFonts w:ascii="仿宋_GB2312" w:eastAsia="仿宋_GB2312" w:hAnsi="Times New Roman" w:cs="仿宋_GB2312" w:hint="eastAsia"/>
          <w:kern w:val="0"/>
          <w:sz w:val="32"/>
          <w:szCs w:val="32"/>
        </w:rPr>
        <w:t>奖助学金按学期及时发放率100</w:t>
      </w:r>
      <w:r w:rsidRPr="006D16CE">
        <w:rPr>
          <w:rFonts w:ascii="仿宋_GB2312" w:eastAsia="仿宋_GB2312" w:hAnsi="Times New Roman" w:cs="仿宋_GB2312"/>
          <w:kern w:val="0"/>
          <w:sz w:val="32"/>
          <w:szCs w:val="32"/>
        </w:rPr>
        <w:t>%，</w:t>
      </w:r>
      <w:r w:rsidRPr="006D16CE">
        <w:rPr>
          <w:rFonts w:ascii="仿宋_GB2312" w:eastAsia="仿宋_GB2312" w:hAnsi="Times New Roman" w:cs="仿宋_GB2312" w:hint="eastAsia"/>
          <w:kern w:val="0"/>
          <w:sz w:val="32"/>
          <w:szCs w:val="32"/>
        </w:rPr>
        <w:t>年度预算执行进度100</w:t>
      </w:r>
      <w:r w:rsidRPr="006D16CE">
        <w:rPr>
          <w:rFonts w:ascii="仿宋_GB2312" w:eastAsia="仿宋_GB2312" w:hAnsi="Times New Roman" w:cs="仿宋_GB2312"/>
          <w:kern w:val="0"/>
          <w:sz w:val="32"/>
          <w:szCs w:val="32"/>
        </w:rPr>
        <w:t>%，</w:t>
      </w:r>
      <w:r w:rsidRPr="006D16CE">
        <w:rPr>
          <w:rFonts w:ascii="仿宋_GB2312" w:eastAsia="仿宋_GB2312" w:hAnsi="Times New Roman" w:cs="仿宋_GB2312" w:hint="eastAsia"/>
          <w:kern w:val="0"/>
          <w:sz w:val="32"/>
          <w:szCs w:val="32"/>
        </w:rPr>
        <w:t>高等教育公平程度上升</w:t>
      </w:r>
      <w:r w:rsidRPr="006D16CE">
        <w:rPr>
          <w:rFonts w:ascii="仿宋_GB2312" w:eastAsia="仿宋_GB2312" w:hAnsi="Times New Roman" w:cs="仿宋_GB2312"/>
          <w:kern w:val="0"/>
          <w:sz w:val="32"/>
          <w:szCs w:val="32"/>
        </w:rPr>
        <w:t>，</w:t>
      </w:r>
      <w:r w:rsidRPr="006D16CE">
        <w:rPr>
          <w:rFonts w:ascii="仿宋_GB2312" w:eastAsia="仿宋_GB2312" w:hAnsi="Times New Roman" w:cs="仿宋_GB2312" w:hint="eastAsia"/>
          <w:kern w:val="0"/>
          <w:sz w:val="32"/>
          <w:szCs w:val="32"/>
        </w:rPr>
        <w:t>资助建档立卡贫困户子女全程全部接受资助的比例≥82</w:t>
      </w:r>
      <w:r w:rsidRPr="006D16CE">
        <w:rPr>
          <w:rFonts w:ascii="仿宋_GB2312" w:eastAsia="仿宋_GB2312" w:hAnsi="Times New Roman" w:cs="仿宋_GB2312"/>
          <w:kern w:val="0"/>
          <w:sz w:val="32"/>
          <w:szCs w:val="32"/>
        </w:rPr>
        <w:t>%，</w:t>
      </w:r>
      <w:r w:rsidRPr="006D16CE">
        <w:rPr>
          <w:rFonts w:ascii="仿宋_GB2312" w:eastAsia="仿宋_GB2312" w:hAnsi="Times New Roman" w:cs="仿宋_GB2312" w:hint="eastAsia"/>
          <w:kern w:val="0"/>
          <w:sz w:val="32"/>
          <w:szCs w:val="32"/>
        </w:rPr>
        <w:t>受助学生满意度≥92</w:t>
      </w:r>
      <w:r w:rsidRPr="006D16CE">
        <w:rPr>
          <w:rFonts w:ascii="仿宋_GB2312" w:eastAsia="仿宋_GB2312" w:hAnsi="Times New Roman" w:cs="仿宋_GB2312"/>
          <w:kern w:val="0"/>
          <w:sz w:val="32"/>
          <w:szCs w:val="32"/>
        </w:rPr>
        <w:t>%，</w:t>
      </w:r>
      <w:r w:rsidRPr="006D16CE">
        <w:rPr>
          <w:rFonts w:ascii="仿宋_GB2312" w:eastAsia="仿宋_GB2312" w:hAnsi="Times New Roman" w:cs="仿宋_GB2312" w:hint="eastAsia"/>
          <w:kern w:val="0"/>
          <w:sz w:val="32"/>
          <w:szCs w:val="32"/>
        </w:rPr>
        <w:t>受助学生家长满意度≥95</w:t>
      </w:r>
      <w:r w:rsidRPr="006D16CE">
        <w:rPr>
          <w:rFonts w:ascii="仿宋_GB2312" w:eastAsia="仿宋_GB2312" w:hAnsi="Times New Roman" w:cs="仿宋_GB2312"/>
          <w:kern w:val="0"/>
          <w:sz w:val="32"/>
          <w:szCs w:val="32"/>
        </w:rPr>
        <w:t>%</w:t>
      </w:r>
      <w:r w:rsidRPr="006D16CE">
        <w:rPr>
          <w:rFonts w:ascii="仿宋_GB2312" w:eastAsia="仿宋_GB2312" w:hAnsi="Times New Roman" w:cs="仿宋_GB2312" w:hint="eastAsia"/>
          <w:kern w:val="0"/>
          <w:sz w:val="32"/>
          <w:szCs w:val="32"/>
        </w:rPr>
        <w:t>。</w:t>
      </w:r>
    </w:p>
    <w:p w:rsidR="00A07850" w:rsidRPr="006D16CE" w:rsidRDefault="00A07850" w:rsidP="00A07850">
      <w:pPr>
        <w:widowControl/>
        <w:shd w:val="clear" w:color="auto" w:fill="FFFFFF"/>
        <w:spacing w:line="560" w:lineRule="atLeast"/>
        <w:ind w:firstLine="640"/>
        <w:jc w:val="left"/>
        <w:rPr>
          <w:rFonts w:ascii="仿宋_GB2312" w:eastAsia="仿宋_GB2312" w:hAnsi="Times New Roman" w:cs="仿宋_GB2312"/>
          <w:kern w:val="0"/>
          <w:sz w:val="32"/>
          <w:szCs w:val="32"/>
        </w:rPr>
      </w:pPr>
      <w:r w:rsidRPr="006D16CE">
        <w:rPr>
          <w:rFonts w:ascii="仿宋_GB2312" w:eastAsia="仿宋_GB2312" w:hAnsi="Times New Roman" w:cs="仿宋_GB2312" w:hint="eastAsia"/>
          <w:kern w:val="0"/>
          <w:sz w:val="32"/>
          <w:szCs w:val="32"/>
        </w:rPr>
        <w:lastRenderedPageBreak/>
        <w:t>高校科技创新能力提升与人才团队建设专项绩效自评综述：项目全年预算数</w:t>
      </w:r>
      <w:r w:rsidRPr="006D16CE">
        <w:rPr>
          <w:rFonts w:ascii="仿宋_GB2312" w:eastAsia="仿宋_GB2312" w:hAnsi="Times New Roman" w:cs="仿宋_GB2312"/>
          <w:kern w:val="0"/>
          <w:sz w:val="32"/>
          <w:szCs w:val="32"/>
        </w:rPr>
        <w:t>43</w:t>
      </w:r>
      <w:r w:rsidRPr="006D16CE">
        <w:rPr>
          <w:rFonts w:ascii="仿宋_GB2312" w:eastAsia="仿宋_GB2312" w:hAnsi="Times New Roman" w:cs="仿宋_GB2312" w:hint="eastAsia"/>
          <w:kern w:val="0"/>
          <w:sz w:val="32"/>
          <w:szCs w:val="32"/>
        </w:rPr>
        <w:t>万元，执行数</w:t>
      </w:r>
      <w:r w:rsidRPr="006D16CE">
        <w:rPr>
          <w:rFonts w:ascii="仿宋_GB2312" w:eastAsia="仿宋_GB2312" w:hAnsi="Times New Roman" w:cs="仿宋_GB2312"/>
          <w:kern w:val="0"/>
          <w:sz w:val="32"/>
          <w:szCs w:val="32"/>
        </w:rPr>
        <w:t>43</w:t>
      </w:r>
      <w:r w:rsidRPr="006D16CE">
        <w:rPr>
          <w:rFonts w:ascii="仿宋_GB2312" w:eastAsia="仿宋_GB2312" w:hAnsi="Times New Roman" w:cs="仿宋_GB2312" w:hint="eastAsia"/>
          <w:kern w:val="0"/>
          <w:sz w:val="32"/>
          <w:szCs w:val="32"/>
        </w:rPr>
        <w:t>万元，完成预算的</w:t>
      </w:r>
      <w:r w:rsidRPr="006D16CE">
        <w:rPr>
          <w:rFonts w:ascii="仿宋_GB2312" w:eastAsia="仿宋_GB2312" w:hAnsi="Times New Roman" w:cs="仿宋_GB2312"/>
          <w:kern w:val="0"/>
          <w:sz w:val="32"/>
          <w:szCs w:val="32"/>
        </w:rPr>
        <w:t>100</w:t>
      </w:r>
      <w:r w:rsidRPr="006D16CE">
        <w:rPr>
          <w:rFonts w:ascii="仿宋_GB2312" w:eastAsia="仿宋_GB2312" w:hAnsi="Times New Roman" w:cs="仿宋_GB2312" w:hint="eastAsia"/>
          <w:kern w:val="0"/>
          <w:sz w:val="32"/>
          <w:szCs w:val="32"/>
        </w:rPr>
        <w:t>%。主要产出和效果：项目产出指标自评总分60分，得分</w:t>
      </w:r>
      <w:r w:rsidRPr="006D16CE">
        <w:rPr>
          <w:rFonts w:ascii="仿宋_GB2312" w:eastAsia="仿宋_GB2312" w:hAnsi="Times New Roman" w:cs="仿宋_GB2312"/>
          <w:kern w:val="0"/>
          <w:sz w:val="32"/>
          <w:szCs w:val="32"/>
        </w:rPr>
        <w:t>54</w:t>
      </w:r>
      <w:r w:rsidRPr="006D16CE">
        <w:rPr>
          <w:rFonts w:ascii="仿宋_GB2312" w:eastAsia="仿宋_GB2312" w:hAnsi="Times New Roman" w:cs="仿宋_GB2312" w:hint="eastAsia"/>
          <w:kern w:val="0"/>
          <w:sz w:val="32"/>
          <w:szCs w:val="32"/>
        </w:rPr>
        <w:t>分，产出指标总体完成情况很好，年初设定的绩效目标及各项具体指标达成度高。项目效益指标自评总分30分，得分29分，效益指标总体完成情况很好，年初设定的绩效目标及各项具体指标达成度高。</w:t>
      </w:r>
    </w:p>
    <w:p w:rsidR="00A07850" w:rsidRPr="006D16CE" w:rsidRDefault="00A07850" w:rsidP="00A07850">
      <w:pPr>
        <w:widowControl/>
        <w:shd w:val="clear" w:color="auto" w:fill="FFFFFF"/>
        <w:spacing w:line="560" w:lineRule="atLeast"/>
        <w:ind w:firstLine="640"/>
        <w:jc w:val="left"/>
        <w:rPr>
          <w:rFonts w:ascii="仿宋_GB2312" w:eastAsia="仿宋_GB2312" w:hAnsi="Times New Roman" w:cs="仿宋_GB2312"/>
          <w:kern w:val="0"/>
          <w:sz w:val="32"/>
          <w:szCs w:val="32"/>
        </w:rPr>
      </w:pPr>
      <w:r w:rsidRPr="006D16CE">
        <w:rPr>
          <w:rFonts w:ascii="仿宋_GB2312" w:eastAsia="仿宋_GB2312" w:hAnsi="Times New Roman" w:cs="仿宋_GB2312" w:hint="eastAsia"/>
          <w:kern w:val="0"/>
          <w:sz w:val="32"/>
          <w:szCs w:val="32"/>
        </w:rPr>
        <w:t>研究生课程建设试工作（含课程建设、教学改革、研究生培养基地建设）专项绩效自评综述：项目全年预算数</w:t>
      </w:r>
      <w:r w:rsidRPr="006D16CE">
        <w:rPr>
          <w:rFonts w:ascii="仿宋_GB2312" w:eastAsia="仿宋_GB2312" w:hAnsi="Times New Roman" w:cs="仿宋_GB2312"/>
          <w:kern w:val="0"/>
          <w:sz w:val="32"/>
          <w:szCs w:val="32"/>
        </w:rPr>
        <w:t>21</w:t>
      </w:r>
      <w:r w:rsidRPr="006D16CE">
        <w:rPr>
          <w:rFonts w:ascii="仿宋_GB2312" w:eastAsia="仿宋_GB2312" w:hAnsi="Times New Roman" w:cs="仿宋_GB2312" w:hint="eastAsia"/>
          <w:kern w:val="0"/>
          <w:sz w:val="32"/>
          <w:szCs w:val="32"/>
        </w:rPr>
        <w:t>万元，执行数</w:t>
      </w:r>
      <w:r w:rsidRPr="006D16CE">
        <w:rPr>
          <w:rFonts w:ascii="仿宋_GB2312" w:eastAsia="仿宋_GB2312" w:hAnsi="Times New Roman" w:cs="仿宋_GB2312"/>
          <w:kern w:val="0"/>
          <w:sz w:val="32"/>
          <w:szCs w:val="32"/>
        </w:rPr>
        <w:t>21</w:t>
      </w:r>
      <w:r w:rsidRPr="006D16CE">
        <w:rPr>
          <w:rFonts w:ascii="仿宋_GB2312" w:eastAsia="仿宋_GB2312" w:hAnsi="Times New Roman" w:cs="仿宋_GB2312" w:hint="eastAsia"/>
          <w:kern w:val="0"/>
          <w:sz w:val="32"/>
          <w:szCs w:val="32"/>
        </w:rPr>
        <w:t>万元，完成预算的</w:t>
      </w:r>
      <w:r w:rsidRPr="006D16CE">
        <w:rPr>
          <w:rFonts w:ascii="仿宋_GB2312" w:eastAsia="仿宋_GB2312" w:hAnsi="Times New Roman" w:cs="仿宋_GB2312"/>
          <w:kern w:val="0"/>
          <w:sz w:val="32"/>
          <w:szCs w:val="32"/>
        </w:rPr>
        <w:t>100</w:t>
      </w:r>
      <w:r w:rsidRPr="006D16CE">
        <w:rPr>
          <w:rFonts w:ascii="仿宋_GB2312" w:eastAsia="仿宋_GB2312" w:hAnsi="Times New Roman" w:cs="仿宋_GB2312" w:hint="eastAsia"/>
          <w:kern w:val="0"/>
          <w:sz w:val="32"/>
          <w:szCs w:val="32"/>
        </w:rPr>
        <w:t>%。主要产出和效果：项目产出指标自评总分50分，得分</w:t>
      </w:r>
      <w:r w:rsidRPr="006D16CE">
        <w:rPr>
          <w:rFonts w:ascii="仿宋_GB2312" w:eastAsia="仿宋_GB2312" w:hAnsi="Times New Roman" w:cs="仿宋_GB2312"/>
          <w:kern w:val="0"/>
          <w:sz w:val="32"/>
          <w:szCs w:val="32"/>
        </w:rPr>
        <w:t>45</w:t>
      </w:r>
      <w:r w:rsidRPr="006D16CE">
        <w:rPr>
          <w:rFonts w:ascii="仿宋_GB2312" w:eastAsia="仿宋_GB2312" w:hAnsi="Times New Roman" w:cs="仿宋_GB2312" w:hint="eastAsia"/>
          <w:kern w:val="0"/>
          <w:sz w:val="32"/>
          <w:szCs w:val="32"/>
        </w:rPr>
        <w:t>分，产出指标总体完成情况良好，年初设定的绩效目标及各项具体指标达成度高,年初设定的产出指标基本完成。项目效益指标自评总分30分，得分28分，效益指标总体完成情况非常好，年初设定的绩效目标及各项具体指标达成度高。7门研究生示范课程已开始建设；美术学院与内蒙美术馆形成联合培养模式，组织学生到美术馆参展10次。发挥课程在研究生培养工作中的基础性作用，不断提高研究生教育质量；通过学生实地参展、与美术展专业人员沟通学习，更好的完成了我校美术专业人才的培养。开展了与内蒙美术馆研究生联合培养基地开馆仪式，向基地导师颁发了聘用证书，并为基地导师分配了2019级新生培养名额。开展了</w:t>
      </w:r>
      <w:r w:rsidRPr="006D16CE">
        <w:rPr>
          <w:rFonts w:ascii="仿宋_GB2312" w:eastAsia="仿宋_GB2312" w:hAnsi="Times New Roman" w:cs="仿宋_GB2312" w:hint="eastAsia"/>
          <w:kern w:val="0"/>
          <w:sz w:val="32"/>
          <w:szCs w:val="32"/>
        </w:rPr>
        <w:lastRenderedPageBreak/>
        <w:t>部分参展活动，邀请基地专业人士参加毕业生美术展并提出宝贵意见，使得联合培养形成良好生态环境。完成示范课程建设年度计划，已结项课程视情况加入学生培养方案；完善从学生到实用型人才转变搭建良好的平台。学生从学校示范课程及联合培养的模式中得到了更全面发展机会，美术馆参加联合培养积极性显著增强。</w:t>
      </w:r>
    </w:p>
    <w:p w:rsidR="00A07850" w:rsidRPr="006D16CE" w:rsidRDefault="00A07850" w:rsidP="00A07850">
      <w:pPr>
        <w:widowControl/>
        <w:shd w:val="clear" w:color="auto" w:fill="FFFFFF"/>
        <w:spacing w:line="560" w:lineRule="atLeast"/>
        <w:ind w:firstLine="640"/>
        <w:jc w:val="left"/>
        <w:rPr>
          <w:rFonts w:ascii="仿宋_GB2312" w:eastAsia="仿宋_GB2312" w:hAnsi="Times New Roman" w:cs="仿宋_GB2312"/>
          <w:kern w:val="0"/>
          <w:sz w:val="32"/>
          <w:szCs w:val="32"/>
        </w:rPr>
      </w:pPr>
      <w:r w:rsidRPr="006D16CE">
        <w:rPr>
          <w:rFonts w:ascii="仿宋_GB2312" w:eastAsia="仿宋_GB2312" w:hAnsi="Times New Roman" w:cs="仿宋_GB2312" w:hint="eastAsia"/>
          <w:kern w:val="0"/>
          <w:sz w:val="32"/>
          <w:szCs w:val="32"/>
        </w:rPr>
        <w:t>支持地方高校改革发展资金专项绩效自评综述：项目全年预算数</w:t>
      </w:r>
      <w:r w:rsidRPr="006D16CE">
        <w:rPr>
          <w:rFonts w:ascii="仿宋_GB2312" w:eastAsia="仿宋_GB2312" w:hAnsi="Times New Roman" w:cs="仿宋_GB2312"/>
          <w:kern w:val="0"/>
          <w:sz w:val="32"/>
          <w:szCs w:val="32"/>
        </w:rPr>
        <w:t>1727</w:t>
      </w:r>
      <w:r w:rsidRPr="006D16CE">
        <w:rPr>
          <w:rFonts w:ascii="仿宋_GB2312" w:eastAsia="仿宋_GB2312" w:hAnsi="Times New Roman" w:cs="仿宋_GB2312" w:hint="eastAsia"/>
          <w:kern w:val="0"/>
          <w:sz w:val="32"/>
          <w:szCs w:val="32"/>
        </w:rPr>
        <w:t>万元，执行数</w:t>
      </w:r>
      <w:r w:rsidRPr="006D16CE">
        <w:rPr>
          <w:rFonts w:ascii="仿宋_GB2312" w:eastAsia="仿宋_GB2312" w:hAnsi="Times New Roman" w:cs="仿宋_GB2312"/>
          <w:kern w:val="0"/>
          <w:sz w:val="32"/>
          <w:szCs w:val="32"/>
        </w:rPr>
        <w:t>1727</w:t>
      </w:r>
      <w:r w:rsidRPr="006D16CE">
        <w:rPr>
          <w:rFonts w:ascii="仿宋_GB2312" w:eastAsia="仿宋_GB2312" w:hAnsi="Times New Roman" w:cs="仿宋_GB2312" w:hint="eastAsia"/>
          <w:kern w:val="0"/>
          <w:sz w:val="32"/>
          <w:szCs w:val="32"/>
        </w:rPr>
        <w:t>万元，完成预算的</w:t>
      </w:r>
      <w:r w:rsidRPr="006D16CE">
        <w:rPr>
          <w:rFonts w:ascii="仿宋_GB2312" w:eastAsia="仿宋_GB2312" w:hAnsi="Times New Roman" w:cs="仿宋_GB2312"/>
          <w:kern w:val="0"/>
          <w:sz w:val="32"/>
          <w:szCs w:val="32"/>
        </w:rPr>
        <w:t>100</w:t>
      </w:r>
      <w:r w:rsidRPr="006D16CE">
        <w:rPr>
          <w:rFonts w:ascii="仿宋_GB2312" w:eastAsia="仿宋_GB2312" w:hAnsi="Times New Roman" w:cs="仿宋_GB2312" w:hint="eastAsia"/>
          <w:kern w:val="0"/>
          <w:sz w:val="32"/>
          <w:szCs w:val="32"/>
        </w:rPr>
        <w:t>%。主要产出和效果：项目产出指标自评总分50分，得分</w:t>
      </w:r>
      <w:r w:rsidRPr="006D16CE">
        <w:rPr>
          <w:rFonts w:ascii="仿宋_GB2312" w:eastAsia="仿宋_GB2312" w:hAnsi="Times New Roman" w:cs="仿宋_GB2312"/>
          <w:kern w:val="0"/>
          <w:sz w:val="32"/>
          <w:szCs w:val="32"/>
        </w:rPr>
        <w:t>47</w:t>
      </w:r>
      <w:r w:rsidRPr="006D16CE">
        <w:rPr>
          <w:rFonts w:ascii="仿宋_GB2312" w:eastAsia="仿宋_GB2312" w:hAnsi="Times New Roman" w:cs="仿宋_GB2312" w:hint="eastAsia"/>
          <w:kern w:val="0"/>
          <w:sz w:val="32"/>
          <w:szCs w:val="32"/>
        </w:rPr>
        <w:t>分，产出指标总体完成情况良好，年初设定的绩效目标及各项具体指标达成度高,年初设定的产出指标基本完成。项目效益指标自评总分30分，得分28分，效益指标总体完成情况非常好，年初设定的绩效目标及各项具体指标达成度高。生均奖补资金75%和特色专业25%，支持地方高校内涵建设，巩固本科教学基础地位、教育教学改革和人才培养机制改革，提高教学水平和人才培养质量。确保国民高等教育质量，扩大收高等教育范围，充分体现“穷啥不能穷教育”的理念。成为长效、可持续向项目，全面提高国民素质。充分体现党和国家加大教育投资力度和决心，人们看在眼里，喜在心上，满意度达到90以上。</w:t>
      </w:r>
    </w:p>
    <w:p w:rsidR="00A07850" w:rsidRPr="006D16CE" w:rsidRDefault="00A07850" w:rsidP="00A07850">
      <w:pPr>
        <w:widowControl/>
        <w:shd w:val="clear" w:color="auto" w:fill="FFFFFF"/>
        <w:spacing w:line="560" w:lineRule="atLeast"/>
        <w:ind w:firstLine="640"/>
        <w:jc w:val="left"/>
        <w:rPr>
          <w:rFonts w:ascii="仿宋_GB2312" w:eastAsia="仿宋_GB2312" w:hAnsi="Times New Roman" w:cs="仿宋_GB2312"/>
          <w:kern w:val="0"/>
          <w:sz w:val="32"/>
          <w:szCs w:val="32"/>
        </w:rPr>
      </w:pPr>
      <w:r w:rsidRPr="006D16CE">
        <w:rPr>
          <w:rFonts w:ascii="仿宋_GB2312" w:eastAsia="仿宋_GB2312" w:hAnsi="Times New Roman" w:cs="仿宋_GB2312" w:hint="eastAsia"/>
          <w:kern w:val="0"/>
          <w:sz w:val="32"/>
          <w:szCs w:val="32"/>
        </w:rPr>
        <w:t>重点实验室重点学科建设资金专项绩效自评综述：项目全年预算数</w:t>
      </w:r>
      <w:r w:rsidRPr="006D16CE">
        <w:rPr>
          <w:rFonts w:ascii="仿宋_GB2312" w:eastAsia="仿宋_GB2312" w:hAnsi="Times New Roman" w:cs="仿宋_GB2312"/>
          <w:kern w:val="0"/>
          <w:sz w:val="32"/>
          <w:szCs w:val="32"/>
        </w:rPr>
        <w:t>1600</w:t>
      </w:r>
      <w:r w:rsidRPr="006D16CE">
        <w:rPr>
          <w:rFonts w:ascii="仿宋_GB2312" w:eastAsia="仿宋_GB2312" w:hAnsi="Times New Roman" w:cs="仿宋_GB2312" w:hint="eastAsia"/>
          <w:kern w:val="0"/>
          <w:sz w:val="32"/>
          <w:szCs w:val="32"/>
        </w:rPr>
        <w:t>万元，执行数</w:t>
      </w:r>
      <w:r w:rsidRPr="006D16CE">
        <w:rPr>
          <w:rFonts w:ascii="仿宋_GB2312" w:eastAsia="仿宋_GB2312" w:hAnsi="Times New Roman" w:cs="仿宋_GB2312"/>
          <w:kern w:val="0"/>
          <w:sz w:val="32"/>
          <w:szCs w:val="32"/>
        </w:rPr>
        <w:t>1452</w:t>
      </w:r>
      <w:r w:rsidRPr="006D16CE">
        <w:rPr>
          <w:rFonts w:ascii="仿宋_GB2312" w:eastAsia="仿宋_GB2312" w:hAnsi="Times New Roman" w:cs="仿宋_GB2312" w:hint="eastAsia"/>
          <w:kern w:val="0"/>
          <w:sz w:val="32"/>
          <w:szCs w:val="32"/>
        </w:rPr>
        <w:t>万元，完成预算的</w:t>
      </w:r>
      <w:r w:rsidRPr="006D16CE">
        <w:rPr>
          <w:rFonts w:ascii="仿宋_GB2312" w:eastAsia="仿宋_GB2312" w:hAnsi="Times New Roman" w:cs="仿宋_GB2312"/>
          <w:kern w:val="0"/>
          <w:sz w:val="32"/>
          <w:szCs w:val="32"/>
        </w:rPr>
        <w:lastRenderedPageBreak/>
        <w:t>90.75</w:t>
      </w:r>
      <w:r w:rsidRPr="006D16CE">
        <w:rPr>
          <w:rFonts w:ascii="仿宋_GB2312" w:eastAsia="仿宋_GB2312" w:hAnsi="Times New Roman" w:cs="仿宋_GB2312" w:hint="eastAsia"/>
          <w:kern w:val="0"/>
          <w:sz w:val="32"/>
          <w:szCs w:val="32"/>
        </w:rPr>
        <w:t>%。主要产出和效果：项目产出指标自评总分50分，得分</w:t>
      </w:r>
      <w:r w:rsidRPr="006D16CE">
        <w:rPr>
          <w:rFonts w:ascii="仿宋_GB2312" w:eastAsia="仿宋_GB2312" w:hAnsi="Times New Roman" w:cs="仿宋_GB2312"/>
          <w:kern w:val="0"/>
          <w:sz w:val="32"/>
          <w:szCs w:val="32"/>
        </w:rPr>
        <w:t>47.3</w:t>
      </w:r>
      <w:r w:rsidRPr="006D16CE">
        <w:rPr>
          <w:rFonts w:ascii="仿宋_GB2312" w:eastAsia="仿宋_GB2312" w:hAnsi="Times New Roman" w:cs="仿宋_GB2312" w:hint="eastAsia"/>
          <w:kern w:val="0"/>
          <w:sz w:val="32"/>
          <w:szCs w:val="32"/>
        </w:rPr>
        <w:t>分，产出指标总体完成情况良好，年初设定的绩效目标及各项具体指标达成度高,年初设定的产出指标基本完成。项目效益指标自评总分30分，得分2</w:t>
      </w:r>
      <w:r w:rsidRPr="006D16CE">
        <w:rPr>
          <w:rFonts w:ascii="仿宋_GB2312" w:eastAsia="仿宋_GB2312" w:hAnsi="Times New Roman" w:cs="仿宋_GB2312"/>
          <w:kern w:val="0"/>
          <w:sz w:val="32"/>
          <w:szCs w:val="32"/>
        </w:rPr>
        <w:t>1.3</w:t>
      </w:r>
      <w:r w:rsidRPr="006D16CE">
        <w:rPr>
          <w:rFonts w:ascii="仿宋_GB2312" w:eastAsia="仿宋_GB2312" w:hAnsi="Times New Roman" w:cs="仿宋_GB2312" w:hint="eastAsia"/>
          <w:kern w:val="0"/>
          <w:sz w:val="32"/>
          <w:szCs w:val="32"/>
        </w:rPr>
        <w:t>分，效益指标总体完成情况非常好，年初设定的绩效目标及各项具体指标达成度高。更新建全教学基础设备，完成版画应用教学实践体系建设，完成版画专业新设1-3个专业与专业方向，提升师资教学专业水平，提高现有教学能力与技术能力，完善学科专业的科研与教学管理体系，强化学科专业可持续发展并与国际技术同步，合理优化项目实施成本，强调多快好省为基本指针，建设“产、学、研、用”平台，学科成果转化助力区域经济特色发展，实现复合型现代版画应用技术人才培养，服务于内蒙古自治区的文化事业，开展学科基础研究、民族艺术理论和技术研究，引领和带动民族特色学科发展建设与进步，采取节能、环保措施，提供生态保障，促进民族特色学科、社会、版画艺术的教育与实践持续健康发展，全面服务教师与学生满意度达到90%以上。</w:t>
      </w:r>
    </w:p>
    <w:p w:rsidR="00A07850" w:rsidRPr="006D16CE" w:rsidRDefault="00A07850" w:rsidP="00A07850">
      <w:pPr>
        <w:widowControl/>
        <w:shd w:val="clear" w:color="auto" w:fill="FFFFFF"/>
        <w:spacing w:line="560" w:lineRule="atLeast"/>
        <w:ind w:firstLine="640"/>
        <w:jc w:val="left"/>
        <w:rPr>
          <w:rFonts w:ascii="仿宋_GB2312" w:eastAsia="仿宋_GB2312" w:hAnsi="Times New Roman" w:cs="仿宋_GB2312"/>
          <w:kern w:val="0"/>
          <w:sz w:val="32"/>
          <w:szCs w:val="32"/>
        </w:rPr>
      </w:pPr>
      <w:r w:rsidRPr="006D16CE">
        <w:rPr>
          <w:rFonts w:ascii="仿宋_GB2312" w:eastAsia="仿宋_GB2312" w:hAnsi="Times New Roman" w:cs="仿宋_GB2312" w:hint="eastAsia"/>
          <w:kern w:val="0"/>
          <w:sz w:val="32"/>
          <w:szCs w:val="32"/>
        </w:rPr>
        <w:t>高等院校思想政治建设专项绩效自评综述：项目全年预算数</w:t>
      </w:r>
      <w:r w:rsidRPr="006D16CE">
        <w:rPr>
          <w:rFonts w:ascii="仿宋_GB2312" w:eastAsia="仿宋_GB2312" w:hAnsi="Times New Roman" w:cs="仿宋_GB2312"/>
          <w:kern w:val="0"/>
          <w:sz w:val="32"/>
          <w:szCs w:val="32"/>
        </w:rPr>
        <w:t>25</w:t>
      </w:r>
      <w:r w:rsidRPr="006D16CE">
        <w:rPr>
          <w:rFonts w:ascii="仿宋_GB2312" w:eastAsia="仿宋_GB2312" w:hAnsi="Times New Roman" w:cs="仿宋_GB2312" w:hint="eastAsia"/>
          <w:kern w:val="0"/>
          <w:sz w:val="32"/>
          <w:szCs w:val="32"/>
        </w:rPr>
        <w:t>万元，执行数</w:t>
      </w:r>
      <w:r w:rsidRPr="006D16CE">
        <w:rPr>
          <w:rFonts w:ascii="仿宋_GB2312" w:eastAsia="仿宋_GB2312" w:hAnsi="Times New Roman" w:cs="仿宋_GB2312"/>
          <w:kern w:val="0"/>
          <w:sz w:val="32"/>
          <w:szCs w:val="32"/>
        </w:rPr>
        <w:t>25</w:t>
      </w:r>
      <w:r w:rsidRPr="006D16CE">
        <w:rPr>
          <w:rFonts w:ascii="仿宋_GB2312" w:eastAsia="仿宋_GB2312" w:hAnsi="Times New Roman" w:cs="仿宋_GB2312" w:hint="eastAsia"/>
          <w:kern w:val="0"/>
          <w:sz w:val="32"/>
          <w:szCs w:val="32"/>
        </w:rPr>
        <w:t>万元，完成预算的</w:t>
      </w:r>
      <w:r w:rsidRPr="006D16CE">
        <w:rPr>
          <w:rFonts w:ascii="仿宋_GB2312" w:eastAsia="仿宋_GB2312" w:hAnsi="Times New Roman" w:cs="仿宋_GB2312"/>
          <w:kern w:val="0"/>
          <w:sz w:val="32"/>
          <w:szCs w:val="32"/>
        </w:rPr>
        <w:t>100</w:t>
      </w:r>
      <w:r w:rsidRPr="006D16CE">
        <w:rPr>
          <w:rFonts w:ascii="仿宋_GB2312" w:eastAsia="仿宋_GB2312" w:hAnsi="Times New Roman" w:cs="仿宋_GB2312" w:hint="eastAsia"/>
          <w:kern w:val="0"/>
          <w:sz w:val="32"/>
          <w:szCs w:val="32"/>
        </w:rPr>
        <w:t>%。主要产出和效果：项目产出指标自评总分50分，得分</w:t>
      </w:r>
      <w:r w:rsidRPr="006D16CE">
        <w:rPr>
          <w:rFonts w:ascii="仿宋_GB2312" w:eastAsia="仿宋_GB2312" w:hAnsi="Times New Roman" w:cs="仿宋_GB2312"/>
          <w:kern w:val="0"/>
          <w:sz w:val="32"/>
          <w:szCs w:val="32"/>
        </w:rPr>
        <w:t>50</w:t>
      </w:r>
      <w:r w:rsidRPr="006D16CE">
        <w:rPr>
          <w:rFonts w:ascii="仿宋_GB2312" w:eastAsia="仿宋_GB2312" w:hAnsi="Times New Roman" w:cs="仿宋_GB2312" w:hint="eastAsia"/>
          <w:kern w:val="0"/>
          <w:sz w:val="32"/>
          <w:szCs w:val="32"/>
        </w:rPr>
        <w:t>分，产出指标总体完成情况良好，年初设定的绩效目标及各项</w:t>
      </w:r>
      <w:r w:rsidRPr="006D16CE">
        <w:rPr>
          <w:rFonts w:ascii="仿宋_GB2312" w:eastAsia="仿宋_GB2312" w:hAnsi="Times New Roman" w:cs="仿宋_GB2312" w:hint="eastAsia"/>
          <w:kern w:val="0"/>
          <w:sz w:val="32"/>
          <w:szCs w:val="32"/>
        </w:rPr>
        <w:lastRenderedPageBreak/>
        <w:t>具体指标达成度高,年初设定的产出指标基本完成。项目效益指标自评总分30分，得分2</w:t>
      </w:r>
      <w:r w:rsidRPr="006D16CE">
        <w:rPr>
          <w:rFonts w:ascii="仿宋_GB2312" w:eastAsia="仿宋_GB2312" w:hAnsi="Times New Roman" w:cs="仿宋_GB2312"/>
          <w:kern w:val="0"/>
          <w:sz w:val="32"/>
          <w:szCs w:val="32"/>
        </w:rPr>
        <w:t>6</w:t>
      </w:r>
      <w:r w:rsidRPr="006D16CE">
        <w:rPr>
          <w:rFonts w:ascii="仿宋_GB2312" w:eastAsia="仿宋_GB2312" w:hAnsi="Times New Roman" w:cs="仿宋_GB2312" w:hint="eastAsia"/>
          <w:kern w:val="0"/>
          <w:sz w:val="32"/>
          <w:szCs w:val="32"/>
        </w:rPr>
        <w:t>分，效益指标总体完成情况非常好，年初设定的绩效目标及各项具体指标达成度高。</w:t>
      </w:r>
    </w:p>
    <w:p w:rsidR="00A07850" w:rsidRPr="006D16CE" w:rsidRDefault="00A07850" w:rsidP="00A07850">
      <w:pPr>
        <w:widowControl/>
        <w:shd w:val="clear" w:color="auto" w:fill="FFFFFF"/>
        <w:spacing w:line="560" w:lineRule="atLeast"/>
        <w:jc w:val="left"/>
        <w:rPr>
          <w:rFonts w:ascii="仿宋_GB2312" w:eastAsia="仿宋_GB2312" w:hAnsi="Times New Roman" w:cs="仿宋_GB2312"/>
          <w:kern w:val="0"/>
          <w:sz w:val="32"/>
          <w:szCs w:val="32"/>
        </w:rPr>
      </w:pPr>
    </w:p>
    <w:p w:rsidR="00A07850" w:rsidRPr="006D16CE" w:rsidRDefault="00A07850" w:rsidP="00A07850">
      <w:pPr>
        <w:widowControl/>
        <w:shd w:val="clear" w:color="auto" w:fill="FFFFFF"/>
        <w:spacing w:line="560" w:lineRule="atLeast"/>
        <w:ind w:firstLine="640"/>
        <w:jc w:val="left"/>
        <w:rPr>
          <w:rFonts w:ascii="仿宋_GB2312" w:eastAsia="仿宋_GB2312" w:hAnsi="Times New Roman" w:cs="仿宋_GB2312"/>
          <w:kern w:val="0"/>
          <w:sz w:val="32"/>
          <w:szCs w:val="32"/>
        </w:rPr>
      </w:pPr>
      <w:r w:rsidRPr="006D16CE">
        <w:rPr>
          <w:rFonts w:ascii="仿宋_GB2312" w:eastAsia="仿宋_GB2312" w:hAnsi="Times New Roman" w:cs="仿宋_GB2312" w:hint="eastAsia"/>
          <w:kern w:val="0"/>
          <w:sz w:val="32"/>
          <w:szCs w:val="32"/>
        </w:rPr>
        <w:t>各项目绩效目标自评表见附件一至附件九。</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四、其他重要事项的情况说明</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（一）机关运行经费支出情况</w:t>
      </w:r>
    </w:p>
    <w:p w:rsidR="00226AA3" w:rsidRPr="00226AA3" w:rsidRDefault="00226AA3" w:rsidP="00041DC1">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color w:val="FF0000"/>
          <w:kern w:val="0"/>
          <w:sz w:val="32"/>
          <w:szCs w:val="32"/>
        </w:rPr>
      </w:pPr>
      <w:r w:rsidRPr="00226AA3">
        <w:rPr>
          <w:rFonts w:ascii="仿宋_GB2312" w:eastAsia="仿宋_GB2312" w:hAnsi="Times New Roman" w:cs="仿宋_GB2312" w:hint="eastAsia"/>
          <w:kern w:val="0"/>
          <w:sz w:val="32"/>
          <w:szCs w:val="32"/>
        </w:rPr>
        <w:t>本部门2019年度机关运行经费支出</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万元，比2018年</w:t>
      </w:r>
      <w:r w:rsidR="00945625">
        <w:rPr>
          <w:rFonts w:ascii="仿宋_GB2312" w:eastAsia="仿宋_GB2312" w:hAnsi="Times New Roman" w:cs="仿宋_GB2312" w:hint="eastAsia"/>
          <w:color w:val="FF0000"/>
          <w:kern w:val="0"/>
          <w:sz w:val="32"/>
          <w:szCs w:val="32"/>
        </w:rPr>
        <w:t>增加</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万元，</w:t>
      </w:r>
      <w:r w:rsidR="00945625">
        <w:rPr>
          <w:rFonts w:ascii="仿宋_GB2312" w:eastAsia="仿宋_GB2312" w:hAnsi="Times New Roman" w:cs="仿宋_GB2312" w:hint="eastAsia"/>
          <w:color w:val="FF0000"/>
          <w:kern w:val="0"/>
          <w:sz w:val="32"/>
          <w:szCs w:val="32"/>
        </w:rPr>
        <w:t>增长</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宋体" w:cs="宋体" w:hint="eastAsia"/>
          <w:kern w:val="0"/>
          <w:sz w:val="32"/>
          <w:szCs w:val="32"/>
        </w:rPr>
        <w:t>（二）政府采购支出情况</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本部门2019年度政府采购支出合计</w:t>
      </w:r>
      <w:r w:rsidRPr="00226AA3">
        <w:rPr>
          <w:rFonts w:ascii="仿宋_GB2312" w:eastAsia="仿宋_GB2312" w:hAnsi="Times New Roman" w:cs="仿宋_GB2312" w:hint="eastAsia"/>
          <w:color w:val="FF0000"/>
          <w:kern w:val="0"/>
          <w:sz w:val="32"/>
          <w:szCs w:val="32"/>
        </w:rPr>
        <w:t>4,161.01</w:t>
      </w:r>
      <w:r w:rsidRPr="00226AA3">
        <w:rPr>
          <w:rFonts w:ascii="仿宋_GB2312" w:eastAsia="仿宋_GB2312" w:hAnsi="Times New Roman" w:cs="仿宋_GB2312" w:hint="eastAsia"/>
          <w:kern w:val="0"/>
          <w:sz w:val="32"/>
          <w:szCs w:val="32"/>
        </w:rPr>
        <w:t>万元，其中：政府采购货物支出</w:t>
      </w:r>
      <w:r w:rsidRPr="00226AA3">
        <w:rPr>
          <w:rFonts w:ascii="仿宋_GB2312" w:eastAsia="仿宋_GB2312" w:hAnsi="Times New Roman" w:cs="仿宋_GB2312" w:hint="eastAsia"/>
          <w:color w:val="FF0000"/>
          <w:kern w:val="0"/>
          <w:sz w:val="32"/>
          <w:szCs w:val="32"/>
        </w:rPr>
        <w:t>3,356.20</w:t>
      </w:r>
      <w:r w:rsidRPr="00226AA3">
        <w:rPr>
          <w:rFonts w:ascii="仿宋_GB2312" w:eastAsia="仿宋_GB2312" w:hAnsi="Times New Roman" w:cs="仿宋_GB2312" w:hint="eastAsia"/>
          <w:kern w:val="0"/>
          <w:sz w:val="32"/>
          <w:szCs w:val="32"/>
        </w:rPr>
        <w:t>万元</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比2018年</w:t>
      </w:r>
      <w:r w:rsidRPr="00226AA3">
        <w:rPr>
          <w:rFonts w:ascii="仿宋_GB2312" w:eastAsia="仿宋_GB2312" w:hAnsi="Times New Roman" w:cs="仿宋_GB2312" w:hint="eastAsia"/>
          <w:color w:val="FF0000"/>
          <w:kern w:val="0"/>
          <w:sz w:val="32"/>
          <w:szCs w:val="32"/>
        </w:rPr>
        <w:t>增加2,052.12</w:t>
      </w:r>
      <w:r w:rsidRPr="00226AA3">
        <w:rPr>
          <w:rFonts w:ascii="仿宋_GB2312" w:eastAsia="仿宋_GB2312" w:hAnsi="Times New Roman" w:cs="仿宋_GB2312" w:hint="eastAsia"/>
          <w:kern w:val="0"/>
          <w:sz w:val="32"/>
          <w:szCs w:val="32"/>
        </w:rPr>
        <w:t>万元，</w:t>
      </w:r>
      <w:r w:rsidRPr="00226AA3">
        <w:rPr>
          <w:rFonts w:ascii="仿宋_GB2312" w:eastAsia="仿宋_GB2312" w:hAnsi="Times New Roman" w:cs="仿宋_GB2312" w:hint="eastAsia"/>
          <w:color w:val="FF0000"/>
          <w:kern w:val="0"/>
          <w:sz w:val="32"/>
          <w:szCs w:val="32"/>
        </w:rPr>
        <w:t>增长157.40</w:t>
      </w:r>
      <w:r w:rsidRPr="00226AA3">
        <w:rPr>
          <w:rFonts w:ascii="仿宋_GB2312" w:eastAsia="仿宋_GB2312" w:hAnsi="Times New Roman" w:cs="仿宋_GB2312" w:hint="eastAsia"/>
          <w:kern w:val="0"/>
          <w:sz w:val="32"/>
          <w:szCs w:val="32"/>
        </w:rPr>
        <w:t>%，主要原因是：专项资金购买教学设备</w:t>
      </w:r>
      <w:r w:rsidRPr="00226AA3">
        <w:rPr>
          <w:rFonts w:ascii="仿宋_GB2312" w:eastAsia="仿宋_GB2312" w:hAnsi="Times New Roman" w:cs="仿宋_GB2312" w:hint="eastAsia"/>
          <w:color w:val="000000"/>
          <w:kern w:val="0"/>
          <w:sz w:val="32"/>
          <w:szCs w:val="32"/>
        </w:rPr>
        <w:t>；</w:t>
      </w:r>
      <w:r w:rsidRPr="00226AA3">
        <w:rPr>
          <w:rFonts w:ascii="仿宋_GB2312" w:eastAsia="仿宋_GB2312" w:hAnsi="Times New Roman" w:cs="仿宋_GB2312" w:hint="eastAsia"/>
          <w:kern w:val="0"/>
          <w:sz w:val="32"/>
          <w:szCs w:val="32"/>
        </w:rPr>
        <w:t>政府采购工程支出</w:t>
      </w:r>
      <w:r w:rsidRPr="00226AA3">
        <w:rPr>
          <w:rFonts w:ascii="仿宋_GB2312" w:eastAsia="仿宋_GB2312" w:hAnsi="Times New Roman" w:cs="仿宋_GB2312" w:hint="eastAsia"/>
          <w:color w:val="FF0000"/>
          <w:kern w:val="0"/>
          <w:sz w:val="32"/>
          <w:szCs w:val="32"/>
        </w:rPr>
        <w:t>275.06</w:t>
      </w:r>
      <w:r w:rsidRPr="00226AA3">
        <w:rPr>
          <w:rFonts w:ascii="仿宋_GB2312" w:eastAsia="仿宋_GB2312" w:hAnsi="Times New Roman" w:cs="仿宋_GB2312" w:hint="eastAsia"/>
          <w:kern w:val="0"/>
          <w:sz w:val="32"/>
          <w:szCs w:val="32"/>
        </w:rPr>
        <w:t>万元，比2018年</w:t>
      </w:r>
      <w:r w:rsidRPr="00226AA3">
        <w:rPr>
          <w:rFonts w:ascii="仿宋_GB2312" w:eastAsia="仿宋_GB2312" w:hAnsi="Times New Roman" w:cs="仿宋_GB2312" w:hint="eastAsia"/>
          <w:color w:val="FF0000"/>
          <w:kern w:val="0"/>
          <w:sz w:val="32"/>
          <w:szCs w:val="32"/>
        </w:rPr>
        <w:t>增加79.82</w:t>
      </w:r>
      <w:r w:rsidRPr="00226AA3">
        <w:rPr>
          <w:rFonts w:ascii="仿宋_GB2312" w:eastAsia="仿宋_GB2312" w:hAnsi="Times New Roman" w:cs="仿宋_GB2312" w:hint="eastAsia"/>
          <w:kern w:val="0"/>
          <w:sz w:val="32"/>
          <w:szCs w:val="32"/>
        </w:rPr>
        <w:t>万元，</w:t>
      </w:r>
      <w:r w:rsidRPr="00226AA3">
        <w:rPr>
          <w:rFonts w:ascii="仿宋_GB2312" w:eastAsia="仿宋_GB2312" w:hAnsi="Times New Roman" w:cs="仿宋_GB2312" w:hint="eastAsia"/>
          <w:color w:val="FF0000"/>
          <w:kern w:val="0"/>
          <w:sz w:val="32"/>
          <w:szCs w:val="32"/>
        </w:rPr>
        <w:t>增长40.90</w:t>
      </w:r>
      <w:r w:rsidRPr="00226AA3">
        <w:rPr>
          <w:rFonts w:ascii="仿宋_GB2312" w:eastAsia="仿宋_GB2312" w:hAnsi="Times New Roman" w:cs="仿宋_GB2312" w:hint="eastAsia"/>
          <w:kern w:val="0"/>
          <w:sz w:val="32"/>
          <w:szCs w:val="32"/>
        </w:rPr>
        <w:t>%，主要原因是：专项资金改善办学条件</w:t>
      </w:r>
      <w:r w:rsidRPr="00226AA3">
        <w:rPr>
          <w:rFonts w:ascii="仿宋_GB2312" w:eastAsia="仿宋_GB2312" w:hAnsi="Times New Roman" w:cs="仿宋_GB2312" w:hint="eastAsia"/>
          <w:color w:val="000000"/>
          <w:kern w:val="0"/>
          <w:sz w:val="32"/>
          <w:szCs w:val="32"/>
        </w:rPr>
        <w:t>；</w:t>
      </w:r>
      <w:r w:rsidRPr="00226AA3">
        <w:rPr>
          <w:rFonts w:ascii="仿宋_GB2312" w:eastAsia="仿宋_GB2312" w:hAnsi="Times New Roman" w:cs="仿宋_GB2312" w:hint="eastAsia"/>
          <w:kern w:val="0"/>
          <w:sz w:val="32"/>
          <w:szCs w:val="32"/>
        </w:rPr>
        <w:t>政府采购服务支出</w:t>
      </w:r>
      <w:r w:rsidRPr="00226AA3">
        <w:rPr>
          <w:rFonts w:ascii="仿宋_GB2312" w:eastAsia="仿宋_GB2312" w:hAnsi="Times New Roman" w:cs="仿宋_GB2312" w:hint="eastAsia"/>
          <w:color w:val="FF0000"/>
          <w:kern w:val="0"/>
          <w:sz w:val="32"/>
          <w:szCs w:val="32"/>
        </w:rPr>
        <w:t>529.76</w:t>
      </w:r>
      <w:r w:rsidRPr="00226AA3">
        <w:rPr>
          <w:rFonts w:ascii="仿宋_GB2312" w:eastAsia="仿宋_GB2312" w:hAnsi="Times New Roman" w:cs="仿宋_GB2312" w:hint="eastAsia"/>
          <w:kern w:val="0"/>
          <w:sz w:val="32"/>
          <w:szCs w:val="32"/>
        </w:rPr>
        <w:t>万元，比2018年</w:t>
      </w:r>
      <w:r w:rsidR="00EB573D">
        <w:rPr>
          <w:rFonts w:ascii="仿宋_GB2312" w:eastAsia="仿宋_GB2312" w:hAnsi="Times New Roman" w:cs="仿宋_GB2312" w:hint="eastAsia"/>
          <w:color w:val="FF0000"/>
          <w:kern w:val="0"/>
          <w:sz w:val="32"/>
          <w:szCs w:val="32"/>
        </w:rPr>
        <w:t>增加</w:t>
      </w:r>
      <w:r w:rsidRPr="00226AA3">
        <w:rPr>
          <w:rFonts w:ascii="仿宋_GB2312" w:eastAsia="仿宋_GB2312" w:hAnsi="Times New Roman" w:cs="仿宋_GB2312" w:hint="eastAsia"/>
          <w:color w:val="FF0000"/>
          <w:kern w:val="0"/>
          <w:sz w:val="32"/>
          <w:szCs w:val="32"/>
        </w:rPr>
        <w:t>388.46</w:t>
      </w:r>
      <w:r w:rsidRPr="00226AA3">
        <w:rPr>
          <w:rFonts w:ascii="仿宋_GB2312" w:eastAsia="仿宋_GB2312" w:hAnsi="Times New Roman" w:cs="仿宋_GB2312" w:hint="eastAsia"/>
          <w:kern w:val="0"/>
          <w:sz w:val="32"/>
          <w:szCs w:val="32"/>
        </w:rPr>
        <w:t>万元，</w:t>
      </w:r>
      <w:r w:rsidRPr="00226AA3">
        <w:rPr>
          <w:rFonts w:ascii="仿宋_GB2312" w:eastAsia="仿宋_GB2312" w:hAnsi="Times New Roman" w:cs="仿宋_GB2312" w:hint="eastAsia"/>
          <w:color w:val="FF0000"/>
          <w:kern w:val="0"/>
          <w:sz w:val="32"/>
          <w:szCs w:val="32"/>
        </w:rPr>
        <w:t>增长274.90</w:t>
      </w:r>
      <w:r w:rsidRPr="00226AA3">
        <w:rPr>
          <w:rFonts w:ascii="仿宋_GB2312" w:eastAsia="仿宋_GB2312" w:hAnsi="Times New Roman" w:cs="仿宋_GB2312" w:hint="eastAsia"/>
          <w:kern w:val="0"/>
          <w:sz w:val="32"/>
          <w:szCs w:val="32"/>
        </w:rPr>
        <w:t>%，主要原因是：专项资</w:t>
      </w:r>
      <w:bookmarkStart w:id="1" w:name="_GoBack"/>
      <w:bookmarkEnd w:id="1"/>
      <w:r w:rsidRPr="00226AA3">
        <w:rPr>
          <w:rFonts w:ascii="仿宋_GB2312" w:eastAsia="仿宋_GB2312" w:hAnsi="Times New Roman" w:cs="仿宋_GB2312" w:hint="eastAsia"/>
          <w:kern w:val="0"/>
          <w:sz w:val="32"/>
          <w:szCs w:val="32"/>
        </w:rPr>
        <w:t>金用于改善办学条件</w:t>
      </w:r>
      <w:r w:rsidRPr="00226AA3">
        <w:rPr>
          <w:rFonts w:ascii="仿宋_GB2312" w:eastAsia="仿宋_GB2312" w:hAnsi="Times New Roman" w:cs="仿宋_GB2312" w:hint="eastAsia"/>
          <w:color w:val="000000"/>
          <w:kern w:val="0"/>
          <w:sz w:val="32"/>
          <w:szCs w:val="32"/>
        </w:rPr>
        <w:t>。授予中小企业合同金额</w:t>
      </w:r>
      <w:r w:rsidR="00BE10B4" w:rsidRPr="00226AA3">
        <w:rPr>
          <w:rFonts w:ascii="仿宋_GB2312" w:eastAsia="仿宋_GB2312" w:hAnsi="Times New Roman" w:cs="仿宋_GB2312" w:hint="eastAsia"/>
          <w:color w:val="FF0000"/>
          <w:kern w:val="0"/>
          <w:sz w:val="32"/>
          <w:szCs w:val="32"/>
        </w:rPr>
        <w:t>4,161.01</w:t>
      </w:r>
      <w:r w:rsidRPr="00226AA3">
        <w:rPr>
          <w:rFonts w:ascii="仿宋_GB2312" w:eastAsia="仿宋_GB2312" w:hAnsi="Times New Roman" w:cs="仿宋_GB2312" w:hint="eastAsia"/>
          <w:kern w:val="0"/>
          <w:sz w:val="32"/>
          <w:szCs w:val="32"/>
        </w:rPr>
        <w:t>万元，占政府采购支出总额的</w:t>
      </w:r>
      <w:r w:rsidR="00BE10B4">
        <w:rPr>
          <w:rFonts w:ascii="仿宋_GB2312" w:eastAsia="仿宋_GB2312" w:hAnsi="Times New Roman" w:cs="仿宋_GB2312" w:hint="eastAsia"/>
          <w:color w:val="FF0000"/>
          <w:kern w:val="0"/>
          <w:sz w:val="32"/>
          <w:szCs w:val="32"/>
        </w:rPr>
        <w:t>100</w:t>
      </w:r>
      <w:r w:rsidRPr="00226AA3">
        <w:rPr>
          <w:rFonts w:ascii="仿宋_GB2312" w:eastAsia="仿宋_GB2312" w:hAnsi="Times New Roman" w:cs="仿宋_GB2312" w:hint="eastAsia"/>
          <w:color w:val="000000"/>
          <w:kern w:val="0"/>
          <w:sz w:val="32"/>
          <w:szCs w:val="32"/>
        </w:rPr>
        <w:t>%。</w:t>
      </w:r>
      <w:r w:rsidRPr="00226AA3">
        <w:rPr>
          <w:rFonts w:ascii="仿宋_GB2312" w:eastAsia="仿宋_GB2312" w:hAnsi="Times New Roman" w:cs="仿宋_GB2312" w:hint="eastAsia"/>
          <w:kern w:val="0"/>
          <w:sz w:val="32"/>
          <w:szCs w:val="32"/>
        </w:rPr>
        <w:t>其中：授予小微企业合同金额</w:t>
      </w:r>
      <w:r w:rsidRPr="00226AA3">
        <w:rPr>
          <w:rFonts w:ascii="仿宋_GB2312" w:eastAsia="仿宋_GB2312" w:hAnsi="Times New Roman" w:cs="仿宋_GB2312" w:hint="eastAsia"/>
          <w:color w:val="FF0000"/>
          <w:kern w:val="0"/>
          <w:sz w:val="32"/>
          <w:szCs w:val="32"/>
        </w:rPr>
        <w:t>3,761.57</w:t>
      </w:r>
      <w:r w:rsidRPr="00226AA3">
        <w:rPr>
          <w:rFonts w:ascii="仿宋_GB2312" w:eastAsia="仿宋_GB2312" w:hAnsi="Times New Roman" w:cs="仿宋_GB2312" w:hint="eastAsia"/>
          <w:kern w:val="0"/>
          <w:sz w:val="32"/>
          <w:szCs w:val="32"/>
        </w:rPr>
        <w:t>万元，占政府采购支出总额的</w:t>
      </w:r>
      <w:r w:rsidR="00BE10B4">
        <w:rPr>
          <w:rFonts w:ascii="仿宋_GB2312" w:eastAsia="仿宋_GB2312" w:hAnsi="Times New Roman" w:cs="仿宋_GB2312" w:hint="eastAsia"/>
          <w:color w:val="FF0000"/>
          <w:kern w:val="0"/>
          <w:sz w:val="32"/>
          <w:szCs w:val="32"/>
        </w:rPr>
        <w:t>90.4</w:t>
      </w:r>
      <w:r w:rsidRPr="00226AA3">
        <w:rPr>
          <w:rFonts w:ascii="仿宋_GB2312" w:eastAsia="仿宋_GB2312" w:hAnsi="Times New Roman" w:cs="仿宋_GB2312" w:hint="eastAsia"/>
          <w:kern w:val="0"/>
          <w:sz w:val="32"/>
          <w:szCs w:val="32"/>
        </w:rPr>
        <w:t>%。</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lastRenderedPageBreak/>
        <w:t>（三）国有资产占用情况</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截至2019年12月31日，</w:t>
      </w:r>
      <w:r w:rsidR="000E08E5" w:rsidRPr="000E08E5">
        <w:rPr>
          <w:rFonts w:ascii="仿宋_GB2312" w:eastAsia="仿宋_GB2312" w:hAnsi="Times New Roman" w:cs="仿宋_GB2312" w:hint="eastAsia"/>
          <w:kern w:val="0"/>
          <w:sz w:val="32"/>
          <w:szCs w:val="32"/>
        </w:rPr>
        <w:t>车辆共有</w:t>
      </w:r>
      <w:r w:rsidR="000E08E5" w:rsidRPr="000E08E5">
        <w:rPr>
          <w:rFonts w:ascii="仿宋_GB2312" w:eastAsia="仿宋_GB2312" w:hAnsi="Times New Roman" w:cs="仿宋_GB2312"/>
          <w:kern w:val="0"/>
          <w:sz w:val="32"/>
          <w:szCs w:val="32"/>
        </w:rPr>
        <w:t>13</w:t>
      </w:r>
      <w:r w:rsidR="000E08E5" w:rsidRPr="000E08E5">
        <w:rPr>
          <w:rFonts w:ascii="仿宋_GB2312" w:eastAsia="仿宋_GB2312" w:hAnsi="Times New Roman" w:cs="仿宋_GB2312" w:hint="eastAsia"/>
          <w:kern w:val="0"/>
          <w:sz w:val="32"/>
          <w:szCs w:val="32"/>
        </w:rPr>
        <w:t>辆，其中：机要</w:t>
      </w:r>
      <w:r w:rsidR="000E08E5" w:rsidRPr="000E08E5">
        <w:rPr>
          <w:rFonts w:ascii="仿宋_GB2312" w:eastAsia="仿宋_GB2312" w:hAnsi="Times New Roman" w:cs="仿宋_GB2312"/>
          <w:kern w:val="0"/>
          <w:sz w:val="32"/>
          <w:szCs w:val="32"/>
        </w:rPr>
        <w:t>应急车辆</w:t>
      </w:r>
      <w:r w:rsidR="000E08E5" w:rsidRPr="000E08E5">
        <w:rPr>
          <w:rFonts w:ascii="仿宋_GB2312" w:eastAsia="仿宋_GB2312" w:hAnsi="Times New Roman" w:cs="仿宋_GB2312" w:hint="eastAsia"/>
          <w:kern w:val="0"/>
          <w:sz w:val="32"/>
          <w:szCs w:val="32"/>
        </w:rPr>
        <w:t>2辆</w:t>
      </w:r>
      <w:r w:rsidR="000E08E5" w:rsidRPr="000E08E5">
        <w:rPr>
          <w:rFonts w:ascii="仿宋_GB2312" w:eastAsia="仿宋_GB2312" w:hAnsi="Times New Roman" w:cs="仿宋_GB2312"/>
          <w:kern w:val="0"/>
          <w:sz w:val="32"/>
          <w:szCs w:val="32"/>
        </w:rPr>
        <w:t>，</w:t>
      </w:r>
      <w:r w:rsidR="000E08E5">
        <w:rPr>
          <w:rFonts w:ascii="仿宋_GB2312" w:eastAsia="仿宋_GB2312" w:hAnsi="Times New Roman" w:cs="仿宋_GB2312" w:hint="eastAsia"/>
          <w:kern w:val="0"/>
          <w:sz w:val="32"/>
          <w:szCs w:val="32"/>
        </w:rPr>
        <w:t>主要用于</w:t>
      </w:r>
      <w:r w:rsidR="000E08E5">
        <w:rPr>
          <w:rFonts w:ascii="仿宋_GB2312" w:eastAsia="仿宋_GB2312" w:hAnsi="Times New Roman" w:cs="仿宋_GB2312"/>
          <w:kern w:val="0"/>
          <w:sz w:val="32"/>
          <w:szCs w:val="32"/>
        </w:rPr>
        <w:t>机密文件的</w:t>
      </w:r>
      <w:r w:rsidR="000E08E5">
        <w:rPr>
          <w:rFonts w:ascii="仿宋_GB2312" w:eastAsia="仿宋_GB2312" w:hAnsi="Times New Roman" w:cs="仿宋_GB2312" w:hint="eastAsia"/>
          <w:kern w:val="0"/>
          <w:sz w:val="32"/>
          <w:szCs w:val="32"/>
        </w:rPr>
        <w:t>接收</w:t>
      </w:r>
      <w:r w:rsidR="000E08E5">
        <w:rPr>
          <w:rFonts w:ascii="仿宋_GB2312" w:eastAsia="仿宋_GB2312" w:hAnsi="Times New Roman" w:cs="仿宋_GB2312"/>
          <w:kern w:val="0"/>
          <w:sz w:val="32"/>
          <w:szCs w:val="32"/>
        </w:rPr>
        <w:t>。</w:t>
      </w:r>
      <w:r w:rsidR="000E08E5" w:rsidRPr="000E08E5">
        <w:rPr>
          <w:rFonts w:ascii="仿宋_GB2312" w:eastAsia="仿宋_GB2312" w:hAnsi="Times New Roman" w:cs="仿宋_GB2312" w:hint="eastAsia"/>
          <w:kern w:val="0"/>
          <w:sz w:val="32"/>
          <w:szCs w:val="32"/>
        </w:rPr>
        <w:t>教学</w:t>
      </w:r>
      <w:r w:rsidR="000E08E5" w:rsidRPr="000E08E5">
        <w:rPr>
          <w:rFonts w:ascii="仿宋_GB2312" w:eastAsia="仿宋_GB2312" w:hAnsi="Times New Roman" w:cs="仿宋_GB2312"/>
          <w:kern w:val="0"/>
          <w:sz w:val="32"/>
          <w:szCs w:val="32"/>
        </w:rPr>
        <w:t>用车6</w:t>
      </w:r>
      <w:r w:rsidR="000E08E5" w:rsidRPr="000E08E5">
        <w:rPr>
          <w:rFonts w:ascii="仿宋_GB2312" w:eastAsia="仿宋_GB2312" w:hAnsi="Times New Roman" w:cs="仿宋_GB2312" w:hint="eastAsia"/>
          <w:kern w:val="0"/>
          <w:sz w:val="32"/>
          <w:szCs w:val="32"/>
        </w:rPr>
        <w:t>辆，</w:t>
      </w:r>
      <w:r w:rsidR="000E08E5">
        <w:rPr>
          <w:rFonts w:ascii="仿宋_GB2312" w:eastAsia="仿宋_GB2312" w:hAnsi="Times New Roman" w:cs="仿宋_GB2312" w:hint="eastAsia"/>
          <w:kern w:val="0"/>
          <w:sz w:val="32"/>
          <w:szCs w:val="32"/>
        </w:rPr>
        <w:t>主要用于</w:t>
      </w:r>
      <w:r w:rsidR="000E08E5">
        <w:rPr>
          <w:rFonts w:ascii="仿宋_GB2312" w:eastAsia="仿宋_GB2312" w:hAnsi="Times New Roman" w:cs="仿宋_GB2312"/>
          <w:kern w:val="0"/>
          <w:sz w:val="32"/>
          <w:szCs w:val="32"/>
        </w:rPr>
        <w:t>南北校区</w:t>
      </w:r>
      <w:r w:rsidR="000E08E5">
        <w:rPr>
          <w:rFonts w:ascii="仿宋_GB2312" w:eastAsia="仿宋_GB2312" w:hAnsi="Times New Roman" w:cs="仿宋_GB2312" w:hint="eastAsia"/>
          <w:kern w:val="0"/>
          <w:sz w:val="32"/>
          <w:szCs w:val="32"/>
        </w:rPr>
        <w:t>师生</w:t>
      </w:r>
      <w:r w:rsidR="000E08E5">
        <w:rPr>
          <w:rFonts w:ascii="仿宋_GB2312" w:eastAsia="仿宋_GB2312" w:hAnsi="Times New Roman" w:cs="仿宋_GB2312"/>
          <w:kern w:val="0"/>
          <w:sz w:val="32"/>
          <w:szCs w:val="32"/>
        </w:rPr>
        <w:t>接送。</w:t>
      </w:r>
      <w:r w:rsidR="000E08E5" w:rsidRPr="000E08E5">
        <w:rPr>
          <w:rFonts w:ascii="仿宋_GB2312" w:eastAsia="仿宋_GB2312" w:hAnsi="Times New Roman" w:cs="仿宋_GB2312"/>
          <w:kern w:val="0"/>
          <w:sz w:val="32"/>
          <w:szCs w:val="32"/>
        </w:rPr>
        <w:t>公务用车5</w:t>
      </w:r>
      <w:r w:rsidR="000E08E5" w:rsidRPr="000E08E5">
        <w:rPr>
          <w:rFonts w:ascii="仿宋_GB2312" w:eastAsia="仿宋_GB2312" w:hAnsi="Times New Roman" w:cs="仿宋_GB2312" w:hint="eastAsia"/>
          <w:kern w:val="0"/>
          <w:sz w:val="32"/>
          <w:szCs w:val="32"/>
        </w:rPr>
        <w:t>辆</w:t>
      </w:r>
      <w:r w:rsidR="000E08E5">
        <w:rPr>
          <w:rFonts w:ascii="仿宋_GB2312" w:eastAsia="仿宋_GB2312" w:hAnsi="Times New Roman" w:cs="仿宋_GB2312" w:hint="eastAsia"/>
          <w:kern w:val="0"/>
          <w:sz w:val="32"/>
          <w:szCs w:val="32"/>
        </w:rPr>
        <w:t>，主要用</w:t>
      </w:r>
      <w:r w:rsidR="000E08E5">
        <w:rPr>
          <w:rFonts w:ascii="仿宋_GB2312" w:eastAsia="仿宋_GB2312" w:hAnsi="Times New Roman" w:cs="仿宋_GB2312"/>
          <w:kern w:val="0"/>
          <w:sz w:val="32"/>
          <w:szCs w:val="32"/>
        </w:rPr>
        <w:t>于</w:t>
      </w:r>
      <w:r w:rsidR="000E08E5">
        <w:rPr>
          <w:rFonts w:ascii="仿宋_GB2312" w:eastAsia="仿宋_GB2312" w:hAnsi="Times New Roman" w:cs="仿宋_GB2312" w:hint="eastAsia"/>
          <w:kern w:val="0"/>
          <w:sz w:val="32"/>
          <w:szCs w:val="32"/>
        </w:rPr>
        <w:t>各部门对外业务</w:t>
      </w:r>
      <w:r w:rsidR="000E08E5">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单位价值50万元以上通用设备</w:t>
      </w:r>
      <w:r w:rsidRPr="000E08E5">
        <w:rPr>
          <w:rFonts w:ascii="仿宋_GB2312" w:eastAsia="仿宋_GB2312" w:hAnsi="Times New Roman" w:cs="仿宋_GB2312" w:hint="eastAsia"/>
          <w:kern w:val="0"/>
          <w:sz w:val="32"/>
          <w:szCs w:val="32"/>
        </w:rPr>
        <w:t>16</w:t>
      </w:r>
      <w:r w:rsidRPr="00226AA3">
        <w:rPr>
          <w:rFonts w:ascii="仿宋_GB2312" w:eastAsia="仿宋_GB2312" w:hAnsi="Times New Roman" w:cs="仿宋_GB2312" w:hint="eastAsia"/>
          <w:kern w:val="0"/>
          <w:sz w:val="32"/>
          <w:szCs w:val="32"/>
        </w:rPr>
        <w:t>台（套），主要是教学设备，比2018年</w:t>
      </w:r>
      <w:r w:rsidRPr="00226AA3">
        <w:rPr>
          <w:rFonts w:ascii="仿宋_GB2312" w:eastAsia="仿宋_GB2312" w:hAnsi="Times New Roman" w:cs="仿宋_GB2312" w:hint="eastAsia"/>
          <w:color w:val="FF0000"/>
          <w:kern w:val="0"/>
          <w:sz w:val="32"/>
          <w:szCs w:val="32"/>
        </w:rPr>
        <w:t>增加2.00</w:t>
      </w:r>
      <w:r w:rsidRPr="00226AA3">
        <w:rPr>
          <w:rFonts w:ascii="仿宋_GB2312" w:eastAsia="仿宋_GB2312" w:hAnsi="Times New Roman" w:cs="仿宋_GB2312" w:hint="eastAsia"/>
          <w:color w:val="000000"/>
          <w:kern w:val="0"/>
          <w:sz w:val="32"/>
          <w:szCs w:val="32"/>
        </w:rPr>
        <w:t>台（套），主要原因是购买教学设备;</w:t>
      </w:r>
      <w:r w:rsidRPr="00226AA3">
        <w:rPr>
          <w:rFonts w:ascii="仿宋_GB2312" w:eastAsia="仿宋_GB2312" w:hAnsi="Times New Roman" w:cs="仿宋_GB2312" w:hint="eastAsia"/>
          <w:kern w:val="0"/>
          <w:sz w:val="32"/>
          <w:szCs w:val="32"/>
        </w:rPr>
        <w:t>单位价值100万元以上专用设备</w:t>
      </w:r>
      <w:r w:rsidRPr="00226AA3">
        <w:rPr>
          <w:rFonts w:ascii="仿宋_GB2312" w:eastAsia="仿宋_GB2312" w:hAnsi="Times New Roman" w:cs="仿宋_GB2312" w:hint="eastAsia"/>
          <w:color w:val="FF0000"/>
          <w:kern w:val="0"/>
          <w:sz w:val="32"/>
          <w:szCs w:val="32"/>
        </w:rPr>
        <w:t>16</w:t>
      </w:r>
      <w:r w:rsidRPr="00226AA3">
        <w:rPr>
          <w:rFonts w:ascii="仿宋_GB2312" w:eastAsia="仿宋_GB2312" w:hAnsi="Times New Roman" w:cs="仿宋_GB2312" w:hint="eastAsia"/>
          <w:kern w:val="0"/>
          <w:sz w:val="32"/>
          <w:szCs w:val="32"/>
        </w:rPr>
        <w:t>台（套），主要是购买教学设备</w:t>
      </w:r>
      <w:r w:rsidRPr="00226AA3">
        <w:rPr>
          <w:rFonts w:ascii="仿宋_GB2312" w:eastAsia="仿宋_GB2312" w:hAnsi="Times New Roman" w:cs="仿宋_GB2312" w:hint="eastAsia"/>
          <w:color w:val="000000"/>
          <w:kern w:val="0"/>
          <w:sz w:val="32"/>
          <w:szCs w:val="32"/>
        </w:rPr>
        <w:t>。</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b/>
          <w:bCs/>
          <w:kern w:val="0"/>
          <w:sz w:val="32"/>
          <w:szCs w:val="32"/>
        </w:rPr>
      </w:pPr>
      <w:r w:rsidRPr="00226AA3">
        <w:rPr>
          <w:rFonts w:ascii="仿宋_GB2312" w:eastAsia="仿宋_GB2312" w:hAnsi="Times New Roman" w:cs="仿宋_GB2312" w:hint="eastAsia"/>
          <w:b/>
          <w:bCs/>
          <w:kern w:val="0"/>
          <w:sz w:val="32"/>
          <w:szCs w:val="32"/>
        </w:rPr>
        <w:t>第三部分名词解释</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（一）财政拨款收入：指本年度从本级财政部门取得的财政拨款，包括一般公共预算财政拨款和政府性基金预算财政拨款。</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（二）事业收入：指事业单位开展专业业务活动及其辅助活动取得的收入；事业单位收到的财政专户实际核拨的教育收费等资金。</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（三）经营收入：指事业单位在专业业务活动及其辅助活动之外开展非独立核算经营活动取得的收入。</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（四）其他收入：指单位取得的除上述收入以外的各项收入，包括未纳入财政预算的投资收益、银行存款利息收</w:t>
      </w:r>
      <w:r w:rsidRPr="00226AA3">
        <w:rPr>
          <w:rFonts w:ascii="仿宋_GB2312" w:eastAsia="仿宋_GB2312" w:hAnsi="Times New Roman" w:cs="仿宋_GB2312" w:hint="eastAsia"/>
          <w:kern w:val="0"/>
          <w:sz w:val="32"/>
          <w:szCs w:val="32"/>
        </w:rPr>
        <w:lastRenderedPageBreak/>
        <w:t>入、租金收入、捐赠收入、事业单位固定资产出租收入等。各单位从本级财政部门以外的同级单位取得的经费、从非本级财政部门取得的经费，以及行政单位收到的财政专户管理资金。</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（五）用事业基金弥补收支差额：指事业单位在当年的</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财政拨款收入</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财政拨款结转和结余资金</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事业收入</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事业单位经营收入</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其他收入</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不足以安排当年支出的情况下，使用以前年度累积的事业基金（当年收支相抵后按国家规定提取、用于弥补以后年度收支差额的基金）弥补本年收支缺口的资金。</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（六）年初结转和结余：</w:t>
      </w:r>
      <w:r w:rsidRPr="00226AA3">
        <w:rPr>
          <w:rFonts w:ascii="仿宋_GB2312" w:eastAsia="仿宋_GB2312" w:hAnsi="Times New Roman" w:cs="仿宋_GB2312" w:hint="eastAsia"/>
          <w:kern w:val="0"/>
          <w:sz w:val="32"/>
          <w:szCs w:val="32"/>
          <w:highlight w:val="white"/>
        </w:rPr>
        <w:t>指以前年度支出预算因客观条件变化未执行完毕、结转到本年度按有关规定继续使用的资金。</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（七）结余分配</w:t>
      </w:r>
      <w:r w:rsidRPr="00226AA3">
        <w:rPr>
          <w:rFonts w:ascii="仿宋_GB2312" w:eastAsia="仿宋_GB2312" w:hAnsi="Times New Roman" w:cs="仿宋_GB2312" w:hint="eastAsia"/>
          <w:kern w:val="0"/>
          <w:sz w:val="32"/>
          <w:szCs w:val="32"/>
          <w:highlight w:val="white"/>
        </w:rPr>
        <w:t>：指事业单位按照会计制度规定缴纳的所得税以及从非财政拨款结余中提取的职工福利基金、事业基金等。</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（八）年末结转和结余</w:t>
      </w:r>
      <w:r w:rsidRPr="00226AA3">
        <w:rPr>
          <w:rFonts w:ascii="仿宋_GB2312" w:eastAsia="仿宋_GB2312" w:hAnsi="Times New Roman" w:cs="仿宋_GB2312" w:hint="eastAsia"/>
          <w:kern w:val="0"/>
          <w:sz w:val="32"/>
          <w:szCs w:val="32"/>
          <w:highlight w:val="white"/>
        </w:rPr>
        <w:t>：指单位本年度或以前年度预算安排、因客观条件发生变化未全部执行或未执行，结转到以后年度继续使用的资金，或项目已完成等产生的结余资金。</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lastRenderedPageBreak/>
        <w:t>（九）基本支出：指为保障机构正常运转、完成日常工作任务而发生的人员经费和公用经费。其中：人员经费指政府收支分类经济科目中的</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工资福利支出</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和</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对个人和家庭的补助</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；公用经费指政府收支分类经济科目中除</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工资福利支出</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和</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对个人和家庭的补助</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外的其他支出。</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（十）项目支出：指在基本支出之外为完成特定任务和事业发展目标所发生的支出。</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（十一）经营支出：指事业单位在专业业务活动及其辅助活动之外开展非独立核算经营活动发生的支出。</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（十二）</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三公</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十三）机关运行经费：指行政单位和参照公务员法管理的事业单位使用一般公共预算财政拨款安排的基本支出中的日常公用经费支出。未包含行政单位或参照公务员法管理事业单位的部门，参考此口径公开本部门的日常公用</w:t>
      </w:r>
      <w:r w:rsidRPr="00226AA3">
        <w:rPr>
          <w:rFonts w:ascii="仿宋_GB2312" w:eastAsia="仿宋_GB2312" w:hAnsi="Times New Roman" w:cs="仿宋_GB2312" w:hint="eastAsia"/>
          <w:kern w:val="0"/>
          <w:sz w:val="32"/>
          <w:szCs w:val="32"/>
        </w:rPr>
        <w:lastRenderedPageBreak/>
        <w:t>经费，并与预算公开保持一致。未包含行政单位或者参照公务员法管理事业单位的部门，参照此口径公开本部门的日常公用经费，并与预算公开保持一致。</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（十四）工资福利支出（支出经济分类科目类级）：反映单位开支的在职职工和编制外长期聘用人员的各类劳动报酬，以及为上述人员缴纳的各项社会保险费等。</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（十五）商品和服务支出（支出经济分类科目类级）：反映单位购买商品和服务的支出（不包括用于购置固定资产的支出、战略性和应急储备支出）。</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（十六）对个人和家庭的补助（支出经济分类科目类级）：反映用于对个人和家庭的补助支出。</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十七）资本性支出（支出经济分类科目类级）：反映非各级发展与改革部门集中安排的用于购置固定资产、战略性和应急性储备、土地和无形资产，以及构建基础设施、大型修缮和财政支持企业更新改造所发生的支出。</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b/>
          <w:bCs/>
          <w:kern w:val="0"/>
          <w:sz w:val="32"/>
          <w:szCs w:val="32"/>
        </w:rPr>
      </w:pPr>
      <w:r w:rsidRPr="00226AA3">
        <w:rPr>
          <w:rFonts w:ascii="仿宋_GB2312" w:eastAsia="仿宋_GB2312" w:hAnsi="Times New Roman" w:cs="仿宋_GB2312" w:hint="eastAsia"/>
          <w:b/>
          <w:bCs/>
          <w:kern w:val="0"/>
          <w:sz w:val="32"/>
          <w:szCs w:val="32"/>
        </w:rPr>
        <w:t>第四部分决算公开联系方式及信息反馈渠道</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本单位决算公开信息反馈和联系方式：</w:t>
      </w:r>
    </w:p>
    <w:p w:rsidR="00226AA3" w:rsidRPr="00226AA3" w:rsidRDefault="00226AA3" w:rsidP="00457C66">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b/>
          <w:bCs/>
          <w:kern w:val="0"/>
          <w:sz w:val="36"/>
          <w:szCs w:val="36"/>
        </w:rPr>
      </w:pPr>
      <w:r w:rsidRPr="00226AA3">
        <w:rPr>
          <w:rFonts w:ascii="仿宋_GB2312" w:eastAsia="仿宋_GB2312" w:hAnsi="Times New Roman" w:cs="仿宋_GB2312" w:hint="eastAsia"/>
          <w:kern w:val="0"/>
          <w:sz w:val="32"/>
          <w:szCs w:val="32"/>
        </w:rPr>
        <w:t>联系人：</w:t>
      </w:r>
      <w:r w:rsidRPr="00226AA3">
        <w:rPr>
          <w:rFonts w:ascii="仿宋_GB2312" w:eastAsia="仿宋_GB2312" w:hAnsi="Times New Roman" w:cs="仿宋_GB2312" w:hint="eastAsia"/>
          <w:color w:val="FF0000"/>
          <w:kern w:val="0"/>
          <w:sz w:val="32"/>
          <w:szCs w:val="32"/>
        </w:rPr>
        <w:t>王丽</w:t>
      </w:r>
      <w:r w:rsidRPr="00226AA3">
        <w:rPr>
          <w:rFonts w:ascii="仿宋_GB2312" w:eastAsia="仿宋_GB2312" w:hAnsi="Times New Roman" w:cs="仿宋_GB2312"/>
          <w:color w:val="FF0000"/>
          <w:kern w:val="0"/>
          <w:sz w:val="32"/>
          <w:szCs w:val="32"/>
        </w:rPr>
        <w:t xml:space="preserve"> </w:t>
      </w:r>
      <w:r w:rsidRPr="00226AA3">
        <w:rPr>
          <w:rFonts w:ascii="仿宋_GB2312" w:eastAsia="仿宋_GB2312" w:hAnsi="Times New Roman" w:cs="仿宋_GB2312" w:hint="eastAsia"/>
          <w:kern w:val="0"/>
          <w:sz w:val="32"/>
          <w:szCs w:val="32"/>
        </w:rPr>
        <w:t>联系电话：</w:t>
      </w:r>
      <w:r w:rsidRPr="00226AA3">
        <w:rPr>
          <w:rFonts w:ascii="仿宋_GB2312" w:eastAsia="仿宋_GB2312" w:hAnsi="Times New Roman" w:cs="仿宋_GB2312" w:hint="eastAsia"/>
          <w:color w:val="FF0000"/>
          <w:kern w:val="0"/>
          <w:sz w:val="32"/>
          <w:szCs w:val="32"/>
        </w:rPr>
        <w:t>0471</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color w:val="FF0000"/>
          <w:kern w:val="0"/>
          <w:sz w:val="32"/>
          <w:szCs w:val="32"/>
        </w:rPr>
        <w:t>4977207</w:t>
      </w:r>
    </w:p>
    <w:p w:rsidR="005C256A" w:rsidRDefault="005C256A"/>
    <w:sectPr w:rsidR="005C25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D83" w:rsidRDefault="001A5D83" w:rsidP="00EB573D">
      <w:r>
        <w:separator/>
      </w:r>
    </w:p>
  </w:endnote>
  <w:endnote w:type="continuationSeparator" w:id="0">
    <w:p w:rsidR="001A5D83" w:rsidRDefault="001A5D83" w:rsidP="00EB5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D83" w:rsidRDefault="001A5D83" w:rsidP="00EB573D">
      <w:r>
        <w:separator/>
      </w:r>
    </w:p>
  </w:footnote>
  <w:footnote w:type="continuationSeparator" w:id="0">
    <w:p w:rsidR="001A5D83" w:rsidRDefault="001A5D83" w:rsidP="00EB5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21F"/>
    <w:rsid w:val="00041DC1"/>
    <w:rsid w:val="000E08E5"/>
    <w:rsid w:val="001A5D83"/>
    <w:rsid w:val="00226AA3"/>
    <w:rsid w:val="00457C66"/>
    <w:rsid w:val="0049021F"/>
    <w:rsid w:val="005C256A"/>
    <w:rsid w:val="00945625"/>
    <w:rsid w:val="00A07850"/>
    <w:rsid w:val="00BE10B4"/>
    <w:rsid w:val="00D176EE"/>
    <w:rsid w:val="00D43344"/>
    <w:rsid w:val="00D7314D"/>
    <w:rsid w:val="00EB573D"/>
    <w:rsid w:val="00FD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4306AC-0B6B-43E8-BD4A-817A5D82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57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573D"/>
    <w:rPr>
      <w:sz w:val="18"/>
      <w:szCs w:val="18"/>
    </w:rPr>
  </w:style>
  <w:style w:type="paragraph" w:styleId="a4">
    <w:name w:val="footer"/>
    <w:basedOn w:val="a"/>
    <w:link w:val="Char0"/>
    <w:uiPriority w:val="99"/>
    <w:unhideWhenUsed/>
    <w:rsid w:val="00EB573D"/>
    <w:pPr>
      <w:tabs>
        <w:tab w:val="center" w:pos="4153"/>
        <w:tab w:val="right" w:pos="8306"/>
      </w:tabs>
      <w:snapToGrid w:val="0"/>
      <w:jc w:val="left"/>
    </w:pPr>
    <w:rPr>
      <w:sz w:val="18"/>
      <w:szCs w:val="18"/>
    </w:rPr>
  </w:style>
  <w:style w:type="character" w:customStyle="1" w:styleId="Char0">
    <w:name w:val="页脚 Char"/>
    <w:basedOn w:val="a0"/>
    <w:link w:val="a4"/>
    <w:uiPriority w:val="99"/>
    <w:rsid w:val="00EB57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86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22</Pages>
  <Words>1470</Words>
  <Characters>8381</Characters>
  <Application>Microsoft Office Word</Application>
  <DocSecurity>0</DocSecurity>
  <Lines>69</Lines>
  <Paragraphs>19</Paragraphs>
  <ScaleCrop>false</ScaleCrop>
  <Company/>
  <LinksUpToDate>false</LinksUpToDate>
  <CharactersWithSpaces>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2020-08-19T09:03:00Z</dcterms:created>
  <dcterms:modified xsi:type="dcterms:W3CDTF">2020-10-14T02:44:00Z</dcterms:modified>
</cp:coreProperties>
</file>