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F7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</w:p>
    <w:p w14:paraId="085A3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</w:p>
    <w:p w14:paraId="64DA4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</w:p>
    <w:p w14:paraId="2677F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</w:p>
    <w:p w14:paraId="5E998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关于开展全校办公资产配置</w:t>
      </w:r>
    </w:p>
    <w:p w14:paraId="65B75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专项盘点清查的通知</w:t>
      </w:r>
    </w:p>
    <w:p w14:paraId="4DD30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</w:t>
      </w:r>
    </w:p>
    <w:p w14:paraId="5E3C5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各二级学院、各部门：</w:t>
      </w:r>
    </w:p>
    <w:p w14:paraId="399EA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为精准掌握全校办公资产配置、使用及存量现状，夯实资产账实相符基础，防范资产闲置浪费与流失，提升资产使用效益，依据国有资产管理法规及学校资产管理要求，决定开展全校办公资产配置专项盘点清查工作。现将有关事项通知如下：</w:t>
      </w:r>
    </w:p>
    <w:p w14:paraId="1D71A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一、清查范围及核心内容</w:t>
      </w:r>
    </w:p>
    <w:p w14:paraId="66781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 清查范围：各单位、部门办公场所内在用、闲置、待报废的各类办公资产，及管辖范围内公用办公区域资产。</w:t>
      </w:r>
    </w:p>
    <w:p w14:paraId="46E55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 核心内容：核查配置规范性（是否超标准配置及原因）、账实一致性（台账与实物信息是否对应）、使用状态（在用、侍报废、闲置等资产存量）、权属清晰性（是否存在擅自调拨、转借、处置资产情况）。</w:t>
      </w:r>
    </w:p>
    <w:p w14:paraId="1CAD1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盘点清查工作</w:t>
      </w:r>
      <w:r>
        <w:rPr>
          <w:rFonts w:hint="eastAsia" w:ascii="黑体" w:hAnsi="黑体" w:eastAsia="黑体" w:cs="黑体"/>
          <w:sz w:val="32"/>
          <w:szCs w:val="32"/>
        </w:rPr>
        <w:t>时间安排</w:t>
      </w:r>
    </w:p>
    <w:p w14:paraId="50BF7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 自查梳理（2026年1月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8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日—1月17日）：各单位指定专人建资产台账，逐室逐件自查，填写《内蒙古艺术学院办公资产配置情况清查登记表》，梳理问题及原因。</w:t>
      </w:r>
    </w:p>
    <w:p w14:paraId="751DC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 汇总上报（2026年2月27日—3月16日）：完成登记表审核、签章后，将纸质版及电子版报送国有资产管理处；逾期未报视为无资产或自查无问题，后续核查发现问题由部门承担全部责任。</w:t>
      </w:r>
    </w:p>
    <w:p w14:paraId="1AAE4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3. 专项核查（2026年3月17日—3月31日）：国有资产管理处组建核查小组实地核验，对自查不认真、数据不准的单位责令限期整改。</w:t>
      </w:r>
    </w:p>
    <w:p w14:paraId="2538A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4. 总结整改（2026年4月1日—4月10日）：汇总清查情况形成报告，督促问题单位整改，建立长效管理机制。</w:t>
      </w:r>
    </w:p>
    <w:p w14:paraId="15386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三、工作要求</w:t>
      </w:r>
    </w:p>
    <w:p w14:paraId="42F1B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 落实主体责任：各单位主要负责人为第一责任人，指定专人负责，确保摸清资产底数，不瞒报、不漏报、不虚报。</w:t>
      </w:r>
    </w:p>
    <w:p w14:paraId="349C1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 确保数据精准：严格对照配置标准及管理规定核对实物，如实填报数据，做到账账、账实相符；超配及闲置问题需说明情况并提整改思路。</w:t>
      </w:r>
    </w:p>
    <w:p w14:paraId="311C2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3. 严守时间节点：按要求完成自查、上报等工作，逾期未完成或自查流于形式的单位将上报学院通报；核查确认超标准配置的单位，当年不予受理其办公资产采购申请，并暂缓后续配置审批。</w:t>
      </w:r>
    </w:p>
    <w:p w14:paraId="45205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4. 健全长效机制：以清查为契机整改管理薄弱环节，严格执行资产配置标准，规范领用、登记、处置流程，提升精细化管理水平。</w:t>
      </w:r>
      <w:bookmarkStart w:id="0" w:name="_GoBack"/>
      <w:bookmarkEnd w:id="0"/>
    </w:p>
    <w:p w14:paraId="4876A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内蒙古艺术学院国有资产管理处</w:t>
      </w:r>
    </w:p>
    <w:p w14:paraId="1725A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2026年1月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7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</w:t>
      </w:r>
    </w:p>
    <w:p w14:paraId="575498F3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br w:type="page"/>
      </w:r>
    </w:p>
    <w:p w14:paraId="74E73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76A4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附件一</w:t>
      </w:r>
    </w:p>
    <w:tbl>
      <w:tblPr>
        <w:tblStyle w:val="2"/>
        <w:tblpPr w:leftFromText="180" w:rightFromText="180" w:vertAnchor="text" w:horzAnchor="page" w:tblpX="1232" w:tblpY="78"/>
        <w:tblOverlap w:val="never"/>
        <w:tblW w:w="147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258"/>
        <w:gridCol w:w="1258"/>
        <w:gridCol w:w="654"/>
        <w:gridCol w:w="738"/>
        <w:gridCol w:w="660"/>
        <w:gridCol w:w="762"/>
        <w:gridCol w:w="767"/>
        <w:gridCol w:w="735"/>
        <w:gridCol w:w="895"/>
        <w:gridCol w:w="971"/>
        <w:gridCol w:w="1080"/>
        <w:gridCol w:w="930"/>
        <w:gridCol w:w="1665"/>
        <w:gridCol w:w="810"/>
        <w:gridCol w:w="830"/>
      </w:tblGrid>
      <w:tr w14:paraId="548A0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7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3F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办公资产清查明细表</w:t>
            </w:r>
          </w:p>
        </w:tc>
      </w:tr>
      <w:tr w14:paraId="63D8B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63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0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资产编号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8C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91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E6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产权是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否清晰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FC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盘点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A6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原值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75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旧金额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28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盘点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结果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A8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品牌/型号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2B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财务入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账日期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34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使用部门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4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5E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存放地点(名称）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E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现状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5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69AF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642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4BEDD0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0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3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69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EC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31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72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27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23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70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4A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5C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D2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19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93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A4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0891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715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91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5E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1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22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7B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C3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A9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E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98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02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FA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A1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40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F6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545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871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41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30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05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06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C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E1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54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C9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2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75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A6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4C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7E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84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36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1F81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B2B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D6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44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5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90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A3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6B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2C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7E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33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DE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1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06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F8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E2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CC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12E6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99F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AF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CE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8F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0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4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3B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75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B3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67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70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10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18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82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61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21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0ECCD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资产盘点员：                              分管资产工作领导：                         党政负责人（签字盖章）：</w:t>
      </w:r>
    </w:p>
    <w:p w14:paraId="6C2D2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</w:pPr>
    </w:p>
    <w:p w14:paraId="4ADF7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填表说明：产权归属清晰：无产权纠纷的固定（无形）资产填写“是”，否则填写“否”；盘点结果：按 “盘盈”、“无盈亏”、“盘亏” 选择填列；资产现状：按“在用”、“出租出借”、“闲置”、“毁损待报废”、“其他”选择填列；备注：配置资产是否超标，不超标不填，超标写明超标原因，并另附佐证材料。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CA7CF0-D53C-45AC-A1C8-C49C31A2CB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D4B00B87-0AF8-4440-A0B4-C41586A28A0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5BEF966-6CDA-45E4-AF4D-F9535F548A5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154213"/>
    <w:rsid w:val="1832040B"/>
    <w:rsid w:val="2584010A"/>
    <w:rsid w:val="2928682E"/>
    <w:rsid w:val="333D5903"/>
    <w:rsid w:val="49BB5CAE"/>
    <w:rsid w:val="612F68DC"/>
    <w:rsid w:val="78FE4C12"/>
    <w:rsid w:val="7D44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1090</Words>
  <Characters>1121</Characters>
  <Lines>0</Lines>
  <Paragraphs>0</Paragraphs>
  <TotalTime>2</TotalTime>
  <ScaleCrop>false</ScaleCrop>
  <LinksUpToDate>false</LinksUpToDate>
  <CharactersWithSpaces>1189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2026-01-08T04:24:00Z</dcterms:created>
  <dc:creator>89144</dc:creator>
  <cp:lastModifiedBy>史敏</cp:lastModifiedBy>
  <cp:lastPrinted>2026-01-08T06:44:18Z</cp:lastPrinted>
  <dcterms:modified xsi:type="dcterms:W3CDTF">2026-01-08T06:45:02Z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eyJoZGlkIjoiZDY0NzQ5MDY1OWU2NTllYjNhYzNmODFiNmQ4M2YyNWIiLCJ1c2VySWQiOiIxNjA1MzQ3ODQ2In0=</vt:lpwstr>
  </property>
  <property fmtid="{D5CDD505-2E9C-101B-9397-08002B2CF9AE}" pid="4" name="ICV">
    <vt:lpwstr>98C15707CA7242CBA4D5D53530D12447_12</vt:lpwstr>
  </property>
</Properties>
</file>