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7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关于2023年资产清查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盘亏资产损失赔偿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15AD8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各部门、各二级学院：</w:t>
      </w:r>
    </w:p>
    <w:p w14:paraId="54520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依据《内蒙古艺术学院国有资产处置及收入管理办法》（内艺〔2025〕1号）规定，现对各单位2023年资产清查中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的盘亏资产损失赔偿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事宜通知如下：</w:t>
      </w:r>
    </w:p>
    <w:p w14:paraId="283E1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各部门已确认的</w:t>
      </w:r>
      <w:r>
        <w:rPr>
          <w:rFonts w:hint="eastAsia" w:ascii="仿宋_GB2312" w:hAnsi="仿宋_GB2312" w:eastAsia="仿宋_GB2312" w:cs="仿宋_GB2312"/>
          <w:sz w:val="32"/>
          <w:szCs w:val="32"/>
        </w:rPr>
        <w:t>盘亏固定资产、图书、无形资产。</w:t>
      </w:r>
    </w:p>
    <w:p w14:paraId="006EB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二、责任认定：人为原因导致损失的，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由资产使用单位追究责任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人赔偿；客观原因造成损失且无法提供证明材料的，由责任部门处理；不可抗力等合规情形经核实可免于赔偿。</w:t>
      </w:r>
    </w:p>
    <w:p w14:paraId="17A14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、赔偿标准：已达报废年限固定资产按原值3%赔偿，未达报废年限的按“原值×（折旧年限-已使用年限）/折旧年限”计算；图书优先原版实物赔偿，无法实物赔偿的按相关细则核算；无形资产经认定后用同类无形资产抵偿或原价赔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见附件备注）</w:t>
      </w:r>
    </w:p>
    <w:p w14:paraId="3D969ABD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四、工作要求：请各单位严格遵照相关规定，做好赔偿金额告知、催缴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工作，于12月5日之前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将赔偿款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缴至计划财务处基本账户（或同意从责任人工资中分期扣除）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附件1、2及相应材料纸质版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至国有资产管理处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逾期未办或隐瞒不报的，将追究相关负责人责任。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国资处将按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资产处置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流程推进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盘亏资产的核销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工作。</w:t>
      </w:r>
      <w:bookmarkStart w:id="0" w:name="_Hlk199500561"/>
      <w:bookmarkEnd w:id="0"/>
    </w:p>
    <w:p w14:paraId="2444B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5F5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 资产盘亏明细表</w:t>
      </w:r>
    </w:p>
    <w:p w14:paraId="55FDB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 损失申报表</w:t>
      </w:r>
    </w:p>
    <w:p w14:paraId="1ADD6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.盘亏资产凭证</w:t>
      </w:r>
    </w:p>
    <w:p w14:paraId="281B3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国有资产管理处</w:t>
      </w:r>
    </w:p>
    <w:p w14:paraId="12510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zQ5MDY1OWU2NTllYjNhYzNmODFiNmQ4M2YyNWIifQ=="/>
  </w:docVars>
  <w:rsids>
    <w:rsidRoot w:val="0025223F"/>
    <w:rsid w:val="000E4C42"/>
    <w:rsid w:val="000F4899"/>
    <w:rsid w:val="00167E28"/>
    <w:rsid w:val="001F57EE"/>
    <w:rsid w:val="0025223F"/>
    <w:rsid w:val="002A105B"/>
    <w:rsid w:val="002C671A"/>
    <w:rsid w:val="0036063C"/>
    <w:rsid w:val="003673ED"/>
    <w:rsid w:val="00577954"/>
    <w:rsid w:val="005D256D"/>
    <w:rsid w:val="006A0314"/>
    <w:rsid w:val="008343E2"/>
    <w:rsid w:val="00850494"/>
    <w:rsid w:val="008D6D74"/>
    <w:rsid w:val="00922F23"/>
    <w:rsid w:val="00D02BB9"/>
    <w:rsid w:val="00EE70A9"/>
    <w:rsid w:val="00F17EB8"/>
    <w:rsid w:val="00F30406"/>
    <w:rsid w:val="02FB7B92"/>
    <w:rsid w:val="042930AA"/>
    <w:rsid w:val="05EF3136"/>
    <w:rsid w:val="09ED4DC6"/>
    <w:rsid w:val="1554063A"/>
    <w:rsid w:val="1942219F"/>
    <w:rsid w:val="25872313"/>
    <w:rsid w:val="281D7E09"/>
    <w:rsid w:val="3D17642E"/>
    <w:rsid w:val="43DF3919"/>
    <w:rsid w:val="7603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517</Characters>
  <Lines>4</Lines>
  <Paragraphs>1</Paragraphs>
  <TotalTime>1</TotalTime>
  <ScaleCrop>false</ScaleCrop>
  <LinksUpToDate>false</LinksUpToDate>
  <CharactersWithSpaces>552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2025-11-04T02:48:00Z</dcterms:created>
  <dc:creator>Administrator</dc:creator>
  <cp:lastModifiedBy>史敏</cp:lastModifiedBy>
  <cp:lastPrinted>2025-11-20T03:27:00Z</cp:lastPrinted>
  <dcterms:modified xsi:type="dcterms:W3CDTF">2025-11-20T07:05:12Z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eyJoZGlkIjoiZTM0NDZmZjk3YzAxM2UxMWM4YmNmZjI5YTg0NDZlYTIifQ==</vt:lpwstr>
  </property>
  <property fmtid="{D5CDD505-2E9C-101B-9397-08002B2CF9AE}" pid="3" name="KSOProductBuildVer">
    <vt:lpwstr>2052-12.1.0.18276</vt:lpwstr>
  </property>
  <property fmtid="{D5CDD505-2E9C-101B-9397-08002B2CF9AE}" pid="4" name="ICV">
    <vt:lpwstr>3F22D8E3E4B64C76A9BB8C1ED8097D93_13</vt:lpwstr>
  </property>
</Properties>
</file>