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《内蒙古艺术学院合同管理办法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（修订）》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《内蒙古艺术学院值班工作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宋体" w:eastAsia="仿宋_GB2312" w:asciiTheme="majorAscii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管理办法》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各单位、各部门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《内蒙古艺术学院合同管理办法（修订）》《内蒙古艺术学院值班工作管理办法》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已经院长办公会研究通过，</w:t>
      </w:r>
      <w:r>
        <w:rPr>
          <w:rFonts w:hint="eastAsia" w:ascii="仿宋_GB2312" w:hAnsi="宋体" w:eastAsia="仿宋_GB2312"/>
          <w:sz w:val="32"/>
          <w:szCs w:val="32"/>
        </w:rPr>
        <w:t>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印发</w:t>
      </w:r>
      <w:r>
        <w:rPr>
          <w:rFonts w:ascii="仿宋_GB2312" w:hAnsi="宋体" w:eastAsia="仿宋_GB2312"/>
          <w:sz w:val="32"/>
          <w:szCs w:val="32"/>
        </w:rPr>
        <w:t>给你们，请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认真贯彻落实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D6F8D"/>
    <w:rsid w:val="3B5458F7"/>
    <w:rsid w:val="7AD34914"/>
    <w:rsid w:val="7CEC3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```````</dc:creator>
  <cp:lastModifiedBy>lenovo</cp:lastModifiedBy>
  <dcterms:modified xsi:type="dcterms:W3CDTF">2020-06-01T00:59:50Z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